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360" w:lineRule="auto"/>
        <w:rPr>
          <w:rFonts w:ascii="宋体" w:hAnsi="宋体"/>
          <w:sz w:val="36"/>
        </w:rPr>
      </w:pPr>
      <w:r>
        <w:rPr>
          <w:rFonts w:ascii="宋体" w:hAnsi="宋体"/>
          <w:sz w:val="36"/>
        </w:rPr>
      </w:r>
      <w:r/>
    </w:p>
    <w:p>
      <w:pPr>
        <w:jc w:val="right"/>
        <w:spacing w:line="360" w:lineRule="auto"/>
        <w:rPr>
          <w:rFonts w:ascii="宋体" w:hAnsi="宋体"/>
          <w:sz w:val="36"/>
        </w:rPr>
      </w:pPr>
      <w:r>
        <w:rPr>
          <w:rFonts w:hint="eastAsia" w:ascii="宋体" w:hAnsi="宋体"/>
          <w:sz w:val="36"/>
        </w:rPr>
        <w:t xml:space="preserve">编号：</w:t>
      </w:r>
      <w:r>
        <w:rPr>
          <w:rFonts w:hint="eastAsia" w:ascii="宋体" w:hAnsi="宋体"/>
          <w:sz w:val="36"/>
        </w:rPr>
        <w:t xml:space="preserve">JSZC-321000-HCZX-G2026-0021</w:t>
      </w:r>
      <w:r/>
    </w:p>
    <w:p>
      <w:pP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hint="eastAsia" w:ascii="宋体" w:hAnsi="宋体"/>
          <w:sz w:val="36"/>
        </w:rPr>
        <w:t xml:space="preserve">托育中心成品类家具采购项目</w:t>
      </w:r>
      <w:r/>
    </w:p>
    <w:p>
      <w:pPr>
        <w:jc w:val="center"/>
        <w:spacing w:line="360" w:lineRule="auto"/>
        <w:rPr>
          <w:rFonts w:ascii="宋体" w:hAnsi="宋体"/>
          <w:sz w:val="36"/>
        </w:rPr>
      </w:pPr>
      <w:r>
        <w:rPr>
          <w:rFonts w:hint="eastAsia" w:ascii="宋体" w:hAnsi="宋体"/>
          <w:sz w:val="36"/>
        </w:rPr>
        <w:t xml:space="preserve">公开招标文件</w:t>
      </w:r>
      <w:r/>
    </w:p>
    <w:p>
      <w:pPr>
        <w:jc w:val="center"/>
        <w:spacing w:line="360" w:lineRule="auto"/>
        <w:rPr>
          <w:rFonts w:ascii="宋体" w:hAnsi="宋体"/>
          <w:sz w:val="36"/>
        </w:rPr>
      </w:pPr>
      <w:r>
        <w:rPr>
          <w:rFonts w:ascii="宋体" w:hAnsi="宋体"/>
          <w:sz w:val="36"/>
        </w:rPr>
      </w:r>
      <w:r/>
    </w:p>
    <w:p>
      <w:pPr>
        <w:jc w:val="center"/>
        <w:spacing w:line="360" w:lineRule="auto"/>
        <w:rPr>
          <w:rFonts w:ascii="宋体" w:hAnsi="宋体"/>
          <w:sz w:val="36"/>
        </w:rPr>
      </w:pPr>
      <w:r>
        <w:rPr>
          <w:rFonts w:hint="eastAsia" w:ascii="宋体" w:hAnsi="宋体"/>
          <w:sz w:val="36"/>
        </w:rPr>
        <mc:AlternateContent>
          <mc:Choice Requires="wpg">
            <w:drawing>
              <wp:inline xmlns:wp="http://schemas.openxmlformats.org/drawingml/2006/wordprocessingDrawing" distT="0" distB="0" distL="0" distR="0">
                <wp:extent cx="5274310" cy="3614420"/>
                <wp:effectExtent l="19050" t="0" r="2540" b="0"/>
                <wp:docPr id="1" name="图片 1" descr="微信图片_20180905155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180905155510"/>
                        <pic:cNvPicPr>
                          <a:picLocks noChangeAspect="1"/>
                        </pic:cNvPicPr>
                        <pic:nvPr/>
                      </pic:nvPicPr>
                      <pic:blipFill>
                        <a:blip r:embed="rId13"/>
                        <a:stretch/>
                      </pic:blipFill>
                      <pic:spPr bwMode="auto">
                        <a:xfrm>
                          <a:off x="0" y="0"/>
                          <a:ext cx="5274310" cy="3614436"/>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15.3pt;height:284.6pt;mso-wrap-distance-left:0.0pt;mso-wrap-distance-top:0.0pt;mso-wrap-distance-right:0.0pt;mso-wrap-distance-bottom:0.0pt;" stroked="f" strokeweight="0.75pt">
                <v:path textboxrect="0,0,0,0"/>
                <v:imagedata r:id="rId13" o:title=""/>
              </v:shape>
            </w:pict>
          </mc:Fallback>
        </mc:AlternateContent>
      </w:r>
      <w:r/>
    </w:p>
    <w:p>
      <w:pPr>
        <w:pStyle w:val="703"/>
        <w:spacing w:line="360" w:lineRule="auto"/>
      </w:pPr>
      <w:r/>
      <w:r/>
    </w:p>
    <w:p>
      <w:r/>
      <w:r/>
    </w:p>
    <w:p>
      <w:pPr>
        <w:pStyle w:val="708"/>
      </w:pPr>
      <w:r/>
      <w:r/>
    </w:p>
    <w:p>
      <w:pPr>
        <w:jc w:val="center"/>
        <w:spacing w:line="360" w:lineRule="auto"/>
        <w:rPr>
          <w:rFonts w:ascii="宋体" w:hAnsi="宋体"/>
          <w:sz w:val="36"/>
        </w:rPr>
      </w:pPr>
      <w:r>
        <w:rPr>
          <w:rFonts w:hint="eastAsia" w:ascii="宋体" w:hAnsi="宋体"/>
          <w:sz w:val="36"/>
        </w:rPr>
        <w:t xml:space="preserve">江苏汇诚投资咨询管理有限公司</w:t>
      </w:r>
      <w:r/>
    </w:p>
    <w:p>
      <w:pPr>
        <w:jc w:val="center"/>
        <w:spacing w:line="360" w:lineRule="auto"/>
        <w:rPr>
          <w:rFonts w:ascii="宋体" w:hAnsi="宋体"/>
          <w:sz w:val="36"/>
        </w:rPr>
      </w:pPr>
      <w:r>
        <w:rPr>
          <w:rFonts w:hint="eastAsia" w:ascii="宋体" w:hAnsi="宋体"/>
          <w:sz w:val="36"/>
        </w:rPr>
        <w:t xml:space="preserve">202</w:t>
      </w:r>
      <w:r>
        <w:rPr>
          <w:rFonts w:hint="eastAsia" w:ascii="宋体" w:hAnsi="宋体"/>
          <w:sz w:val="36"/>
        </w:rPr>
        <w:t xml:space="preserve">6</w:t>
      </w:r>
      <w:r>
        <w:rPr>
          <w:rFonts w:hint="eastAsia" w:ascii="宋体" w:hAnsi="宋体"/>
          <w:sz w:val="36"/>
        </w:rPr>
        <w:t xml:space="preserve">年</w:t>
      </w:r>
      <w:r>
        <w:rPr>
          <w:rFonts w:hint="eastAsia" w:ascii="宋体" w:hAnsi="宋体"/>
          <w:sz w:val="36"/>
        </w:rPr>
        <w:t xml:space="preserve">5</w:t>
      </w:r>
      <w:r>
        <w:rPr>
          <w:rFonts w:hint="eastAsia" w:ascii="宋体" w:hAnsi="宋体"/>
          <w:sz w:val="36"/>
        </w:rPr>
        <w:t xml:space="preserve">月</w:t>
      </w:r>
      <w:r>
        <w:rPr>
          <w:rFonts w:hint="eastAsia" w:ascii="宋体" w:hAnsi="宋体"/>
          <w:sz w:val="36"/>
        </w:rPr>
        <w:t xml:space="preserve">2</w:t>
      </w:r>
      <w:r>
        <w:rPr>
          <w:rFonts w:hint="eastAsia" w:ascii="宋体" w:hAnsi="宋体"/>
          <w:sz w:val="36"/>
        </w:rPr>
        <w:t xml:space="preserve">7</w:t>
      </w:r>
      <w:r>
        <w:rPr>
          <w:rFonts w:hint="eastAsia" w:ascii="宋体" w:hAnsi="宋体"/>
          <w:sz w:val="36"/>
        </w:rPr>
        <w:t xml:space="preserve">日</w:t>
      </w:r>
      <w:r/>
    </w:p>
    <w:p>
      <w:pPr>
        <w:spacing w:line="360" w:lineRule="auto"/>
      </w:pPr>
      <w:r>
        <w:br w:type="page" w:clear="all"/>
      </w:r>
      <w:r/>
    </w:p>
    <w:p>
      <w:pPr>
        <w:jc w:val="center"/>
        <w:spacing w:line="360" w:lineRule="auto"/>
        <w:rPr>
          <w:rFonts w:ascii="宋体" w:hAnsi="宋体"/>
          <w:sz w:val="32"/>
        </w:rPr>
      </w:pPr>
      <w:r>
        <w:rPr>
          <w:rFonts w:hint="eastAsia" w:ascii="宋体" w:hAnsi="宋体"/>
          <w:sz w:val="32"/>
        </w:rPr>
        <w:t xml:space="preserve">目 录</w:t>
      </w:r>
      <w:r/>
    </w:p>
    <w:p>
      <w:pPr>
        <w:pStyle w:val="719"/>
        <w:tabs>
          <w:tab w:val="right" w:pos="8296" w:leader="dot"/>
        </w:tabs>
        <w:rPr>
          <w:rFonts w:asciiTheme="minorHAnsi" w:hAnsiTheme="minorHAnsi" w:eastAsiaTheme="minorEastAsia" w:cstheme="minorBidi"/>
        </w:rPr>
      </w:pPr>
      <w:r>
        <w:rPr>
          <w:rFonts w:hint="eastAsia" w:ascii="宋体" w:hAnsi="宋体"/>
          <w:sz w:val="28"/>
        </w:rPr>
        <w:fldChar w:fldCharType="begin"/>
      </w:r>
      <w:r>
        <w:rPr>
          <w:rFonts w:hint="eastAsia" w:ascii="宋体" w:hAnsi="宋体"/>
          <w:sz w:val="28"/>
        </w:rPr>
        <w:instrText xml:space="preserve"> TOC \o "1-3" \f </w:instrText>
      </w:r>
      <w:r>
        <w:rPr>
          <w:rFonts w:hint="eastAsia" w:ascii="宋体" w:hAnsi="宋体"/>
          <w:sz w:val="28"/>
        </w:rPr>
        <w:fldChar w:fldCharType="separate"/>
      </w:r>
      <w:r>
        <w:rPr>
          <w:rFonts w:hint="eastAsia" w:ascii="宋体" w:hAnsi="宋体"/>
        </w:rPr>
        <w:t xml:space="preserve">第一章</w:t>
      </w:r>
      <w:r>
        <w:rPr>
          <w:rFonts w:ascii="宋体" w:hAnsi="宋体"/>
        </w:rPr>
        <w:t xml:space="preserve"> </w:t>
      </w:r>
      <w:r>
        <w:rPr>
          <w:rFonts w:hint="eastAsia" w:ascii="宋体" w:hAnsi="宋体"/>
        </w:rPr>
        <w:t xml:space="preserve">托育中心成品类家具采购项目</w:t>
      </w:r>
      <w:r>
        <w:rPr>
          <w:rFonts w:hint="eastAsia" w:ascii="宋体" w:hAnsi="宋体"/>
        </w:rPr>
        <w:t xml:space="preserve">公开招标公告</w:t>
      </w:r>
      <w:r>
        <w:tab/>
      </w:r>
      <w:r>
        <w:fldChar w:fldCharType="begin"/>
      </w:r>
      <w:r>
        <w:instrText xml:space="preserve"> PAGEREF _Toc191970189 \h </w:instrText>
      </w:r>
      <w:r>
        <w:fldChar w:fldCharType="separate"/>
      </w:r>
      <w:r>
        <w:t xml:space="preserve">3</w:t>
      </w:r>
      <w:r>
        <w:fldChar w:fldCharType="end"/>
      </w:r>
      <w:r/>
    </w:p>
    <w:p>
      <w:pPr>
        <w:pStyle w:val="719"/>
        <w:tabs>
          <w:tab w:val="right" w:pos="8296" w:leader="dot"/>
        </w:tabs>
        <w:rPr>
          <w:rFonts w:asciiTheme="minorHAnsi" w:hAnsiTheme="minorHAnsi" w:eastAsiaTheme="minorEastAsia" w:cstheme="minorBidi"/>
        </w:rPr>
      </w:pPr>
      <w:r>
        <w:rPr>
          <w:rFonts w:hint="eastAsia" w:ascii="宋体" w:hAnsi="宋体"/>
        </w:rPr>
        <w:t xml:space="preserve">第二章</w:t>
      </w:r>
      <w:r>
        <w:rPr>
          <w:rFonts w:ascii="宋体" w:hAnsi="宋体"/>
        </w:rPr>
        <w:t xml:space="preserve"> </w:t>
      </w:r>
      <w:r>
        <w:rPr>
          <w:rFonts w:hint="eastAsia" w:ascii="宋体" w:hAnsi="宋体"/>
        </w:rPr>
        <w:t xml:space="preserve">投标人须知</w:t>
      </w:r>
      <w:r>
        <w:tab/>
      </w:r>
      <w:r>
        <w:fldChar w:fldCharType="begin"/>
      </w:r>
      <w:r>
        <w:instrText xml:space="preserve"> PAGEREF _Toc191970190 \h </w:instrText>
      </w:r>
      <w:r>
        <w:fldChar w:fldCharType="separate"/>
      </w:r>
      <w:r>
        <w:t xml:space="preserve">7</w:t>
      </w:r>
      <w:r>
        <w:fldChar w:fldCharType="end"/>
      </w:r>
      <w:r/>
    </w:p>
    <w:p>
      <w:pPr>
        <w:pStyle w:val="719"/>
        <w:tabs>
          <w:tab w:val="right" w:pos="8296" w:leader="dot"/>
        </w:tabs>
        <w:rPr>
          <w:rFonts w:asciiTheme="minorHAnsi" w:hAnsiTheme="minorHAnsi" w:eastAsiaTheme="minorEastAsia" w:cstheme="minorBidi"/>
        </w:rPr>
      </w:pPr>
      <w:r>
        <w:rPr>
          <w:rFonts w:hint="eastAsia" w:ascii="宋体" w:hAnsi="宋体"/>
        </w:rPr>
        <w:t xml:space="preserve">第三章</w:t>
      </w:r>
      <w:r>
        <w:rPr>
          <w:rFonts w:ascii="宋体" w:hAnsi="宋体"/>
        </w:rPr>
        <w:t xml:space="preserve"> </w:t>
      </w:r>
      <w:r>
        <w:rPr>
          <w:rFonts w:hint="eastAsia" w:ascii="宋体" w:hAnsi="宋体"/>
        </w:rPr>
        <w:t xml:space="preserve">合同条款及格式</w:t>
      </w:r>
      <w:r>
        <w:tab/>
      </w:r>
      <w:r>
        <w:fldChar w:fldCharType="begin"/>
      </w:r>
      <w:r>
        <w:instrText xml:space="preserve"> PAGEREF _Toc191970191 \h </w:instrText>
      </w:r>
      <w:r>
        <w:fldChar w:fldCharType="separate"/>
      </w:r>
      <w:r>
        <w:t xml:space="preserve">19</w:t>
      </w:r>
      <w:r>
        <w:fldChar w:fldCharType="end"/>
      </w:r>
      <w:r/>
    </w:p>
    <w:p>
      <w:pPr>
        <w:pStyle w:val="719"/>
        <w:tabs>
          <w:tab w:val="right" w:pos="8296" w:leader="dot"/>
        </w:tabs>
        <w:rPr>
          <w:rFonts w:asciiTheme="minorHAnsi" w:hAnsiTheme="minorHAnsi" w:eastAsiaTheme="minorEastAsia" w:cstheme="minorBidi"/>
        </w:rPr>
      </w:pPr>
      <w:r>
        <w:rPr>
          <w:rFonts w:hint="eastAsia" w:ascii="宋体" w:hAnsi="宋体"/>
        </w:rPr>
        <w:t xml:space="preserve">第四章 项目需求</w:t>
      </w:r>
      <w:r>
        <w:tab/>
      </w:r>
      <w:r>
        <w:fldChar w:fldCharType="begin"/>
      </w:r>
      <w:r>
        <w:instrText xml:space="preserve"> PAGEREF _Toc191970192 \h </w:instrText>
      </w:r>
      <w:r>
        <w:fldChar w:fldCharType="separate"/>
      </w:r>
      <w:r>
        <w:t xml:space="preserve">24</w:t>
      </w:r>
      <w:r>
        <w:fldChar w:fldCharType="end"/>
      </w:r>
      <w:r/>
    </w:p>
    <w:p>
      <w:pPr>
        <w:pStyle w:val="719"/>
        <w:tabs>
          <w:tab w:val="right" w:pos="8296" w:leader="dot"/>
        </w:tabs>
        <w:rPr>
          <w:rFonts w:asciiTheme="minorHAnsi" w:hAnsiTheme="minorHAnsi" w:eastAsiaTheme="minorEastAsia" w:cstheme="minorBidi"/>
        </w:rPr>
      </w:pPr>
      <w:r>
        <w:rPr>
          <w:rFonts w:hint="eastAsia" w:ascii="宋体" w:hAnsi="宋体"/>
        </w:rPr>
        <w:t xml:space="preserve">第五章</w:t>
      </w:r>
      <w:r>
        <w:rPr>
          <w:rFonts w:ascii="宋体" w:hAnsi="宋体"/>
        </w:rPr>
        <w:t xml:space="preserve"> </w:t>
      </w:r>
      <w:r>
        <w:rPr>
          <w:rFonts w:hint="eastAsia" w:ascii="宋体" w:hAnsi="宋体"/>
        </w:rPr>
        <w:t xml:space="preserve">评标方法及评标标准</w:t>
      </w:r>
      <w:r>
        <w:tab/>
      </w:r>
      <w:r>
        <w:fldChar w:fldCharType="begin"/>
      </w:r>
      <w:r>
        <w:instrText xml:space="preserve"> PAGEREF _Toc191970193 \h </w:instrText>
      </w:r>
      <w:r>
        <w:fldChar w:fldCharType="separate"/>
      </w:r>
      <w:r>
        <w:t xml:space="preserve">62</w:t>
      </w:r>
      <w:r>
        <w:fldChar w:fldCharType="end"/>
      </w:r>
      <w:r/>
    </w:p>
    <w:p>
      <w:pPr>
        <w:pStyle w:val="719"/>
        <w:tabs>
          <w:tab w:val="right" w:pos="8296" w:leader="dot"/>
        </w:tabs>
        <w:rPr>
          <w:rFonts w:asciiTheme="minorHAnsi" w:hAnsiTheme="minorHAnsi" w:eastAsiaTheme="minorEastAsia" w:cstheme="minorBidi"/>
        </w:rPr>
      </w:pPr>
      <w:r>
        <w:rPr>
          <w:rFonts w:hint="eastAsia" w:ascii="宋体" w:hAnsi="宋体"/>
        </w:rPr>
        <w:t xml:space="preserve">第六章</w:t>
      </w:r>
      <w:r>
        <w:rPr>
          <w:rFonts w:ascii="宋体" w:hAnsi="宋体"/>
        </w:rPr>
        <w:t xml:space="preserve"> </w:t>
      </w:r>
      <w:r>
        <w:rPr>
          <w:rFonts w:hint="eastAsia" w:ascii="宋体" w:hAnsi="宋体"/>
        </w:rPr>
        <w:t xml:space="preserve">投标文件格式</w:t>
      </w:r>
      <w:r>
        <w:tab/>
      </w:r>
      <w:r>
        <w:fldChar w:fldCharType="begin"/>
      </w:r>
      <w:r>
        <w:instrText xml:space="preserve"> PAGEREF _Toc191970194 \h </w:instrText>
      </w:r>
      <w:r>
        <w:fldChar w:fldCharType="separate"/>
      </w:r>
      <w:r>
        <w:t xml:space="preserve">68</w:t>
      </w:r>
      <w:r>
        <w:fldChar w:fldCharType="end"/>
      </w:r>
      <w:r/>
    </w:p>
    <w:p>
      <w:pPr>
        <w:spacing w:line="360" w:lineRule="auto"/>
        <w:rPr>
          <w:rFonts w:ascii="宋体" w:hAnsi="宋体"/>
          <w:sz w:val="28"/>
        </w:rPr>
      </w:pPr>
      <w:r>
        <w:rPr>
          <w:rFonts w:hint="eastAsia" w:ascii="宋体" w:hAnsi="宋体"/>
          <w:sz w:val="28"/>
        </w:rPr>
        <w:fldChar w:fldCharType="end"/>
      </w:r>
      <w:r/>
    </w:p>
    <w:p>
      <w:pPr>
        <w:spacing w:line="360" w:lineRule="auto"/>
      </w:pPr>
      <w:r>
        <w:rPr>
          <w:rFonts w:hint="eastAsia" w:ascii="宋体" w:hAnsi="宋体"/>
          <w:sz w:val="28"/>
        </w:rPr>
        <w:br w:type="page" w:clear="all"/>
      </w:r>
      <w:r/>
    </w:p>
    <w:p>
      <w:pPr>
        <w:pStyle w:val="701"/>
        <w:jc w:val="center"/>
        <w:spacing w:line="360" w:lineRule="auto"/>
        <w:rPr>
          <w:rFonts w:ascii="宋体" w:hAnsi="宋体"/>
          <w:szCs w:val="36"/>
        </w:rPr>
      </w:pPr>
      <w:r/>
      <w:bookmarkStart w:id="0" w:name="_Toc55204177"/>
      <w:r/>
      <w:bookmarkStart w:id="1" w:name="_Toc191970189"/>
      <w:r>
        <w:rPr>
          <w:rFonts w:hint="eastAsia" w:ascii="宋体" w:hAnsi="宋体"/>
          <w:szCs w:val="36"/>
        </w:rPr>
        <w:t xml:space="preserve">第一章 </w:t>
      </w:r>
      <w:r>
        <w:rPr>
          <w:rFonts w:hint="eastAsia" w:ascii="宋体" w:hAnsi="宋体"/>
          <w:szCs w:val="36"/>
        </w:rPr>
        <w:t xml:space="preserve">托育中心成品类家具采购项目</w:t>
      </w:r>
      <w:r>
        <w:rPr>
          <w:rFonts w:hint="eastAsia" w:ascii="宋体" w:hAnsi="宋体"/>
          <w:szCs w:val="36"/>
        </w:rPr>
        <w:t xml:space="preserve">公开招标公告</w:t>
      </w:r>
      <w:bookmarkEnd w:id="0"/>
      <w:r/>
      <w:bookmarkEnd w:id="1"/>
      <w:r/>
      <w:r/>
    </w:p>
    <w:p>
      <w:pPr>
        <w:ind w:firstLine="420"/>
        <w:spacing w:line="360" w:lineRule="auto"/>
        <w:tabs>
          <w:tab w:val="left" w:pos="266" w:leader="none"/>
        </w:tabs>
        <w:rPr>
          <w:rFonts w:ascii="宋体" w:hAnsi="宋体" w:cs="宋体"/>
          <w:szCs w:val="21"/>
        </w:rPr>
      </w:pPr>
      <w:r>
        <w:rPr>
          <w:rFonts w:hint="eastAsia" w:ascii="宋体" w:hAnsi="宋体" w:cs="宋体"/>
        </w:rPr>
        <w:t xml:space="preserve">受扬州市妇幼保健院的委托，江苏汇诚投资咨询管理有限公司就</w:t>
      </w:r>
      <w:r>
        <w:rPr>
          <w:rFonts w:hint="eastAsia" w:ascii="宋体" w:hAnsi="宋体" w:cs="宋体"/>
        </w:rPr>
        <w:t xml:space="preserve">托育中心成品类家具采购</w:t>
      </w:r>
      <w:r>
        <w:rPr>
          <w:rFonts w:hint="eastAsia" w:ascii="宋体" w:hAnsi="宋体" w:cs="宋体"/>
        </w:rPr>
        <w:t xml:space="preserve">进行公开招标采购，欢迎符合条件的供应商投标。</w:t>
      </w:r>
      <w:r/>
    </w:p>
    <w:p>
      <w:pPr>
        <w:ind w:firstLine="422"/>
        <w:spacing w:line="360" w:lineRule="auto"/>
        <w:rPr>
          <w:rFonts w:ascii="宋体" w:hAnsi="宋体" w:cs="宋体"/>
          <w:b/>
          <w:bCs/>
        </w:rPr>
        <w:pBdr>
          <w:top w:val="single" w:color="auto" w:sz="4" w:space="1"/>
          <w:left w:val="single" w:color="auto" w:sz="4" w:space="4"/>
          <w:bottom w:val="single" w:color="auto" w:sz="4" w:space="1"/>
          <w:right w:val="single" w:color="auto" w:sz="4" w:space="4"/>
        </w:pBdr>
      </w:pPr>
      <w:r>
        <w:rPr>
          <w:rFonts w:hint="eastAsia" w:ascii="宋体" w:hAnsi="宋体" w:cs="宋体"/>
          <w:b/>
          <w:bCs/>
        </w:rPr>
        <w:t xml:space="preserve">项目概况</w:t>
      </w:r>
      <w:r/>
    </w:p>
    <w:p>
      <w:pPr>
        <w:ind w:firstLine="420"/>
        <w:spacing w:line="360" w:lineRule="auto"/>
        <w:rPr>
          <w:rFonts w:ascii="宋体" w:hAnsi="宋体" w:cs="宋体"/>
        </w:rPr>
        <w:pBdr>
          <w:top w:val="single" w:color="auto" w:sz="4" w:space="1"/>
          <w:left w:val="single" w:color="auto" w:sz="4" w:space="4"/>
          <w:bottom w:val="single" w:color="auto" w:sz="4" w:space="1"/>
          <w:right w:val="single" w:color="auto" w:sz="4" w:space="4"/>
        </w:pBdr>
      </w:pPr>
      <w:r>
        <w:rPr>
          <w:rFonts w:hint="eastAsia" w:ascii="宋体" w:hAnsi="宋体" w:cs="宋体"/>
          <w:u w:val="single"/>
        </w:rPr>
        <w:t xml:space="preserve">托育中心成品类家具采购</w:t>
      </w:r>
      <w:r>
        <w:rPr>
          <w:rFonts w:hint="eastAsia" w:ascii="宋体" w:hAnsi="宋体" w:cs="宋体"/>
        </w:rPr>
        <w:t xml:space="preserve">招标项目的潜在投标人可在</w:t>
      </w:r>
      <w:r>
        <w:rPr>
          <w:rFonts w:hint="eastAsia" w:ascii="宋体" w:hAnsi="宋体" w:cs="宋体"/>
          <w:u w:val="single"/>
        </w:rPr>
        <w:t xml:space="preserve">“扬州市政府采购网”、“江苏省政府采购网”自行免费下载</w:t>
      </w:r>
      <w:r>
        <w:rPr>
          <w:rFonts w:hint="eastAsia" w:ascii="宋体" w:hAnsi="宋体" w:cs="宋体"/>
        </w:rPr>
        <w:t xml:space="preserve">招标文件，并于</w:t>
      </w:r>
      <w:r>
        <w:rPr>
          <w:rFonts w:ascii="宋体" w:hAnsi="宋体" w:cs="宋体"/>
          <w:bCs/>
          <w:u w:val="single"/>
        </w:rPr>
        <w:t xml:space="preserve">202</w:t>
      </w:r>
      <w:r>
        <w:rPr>
          <w:rFonts w:hint="eastAsia" w:ascii="宋体" w:hAnsi="宋体" w:cs="宋体"/>
          <w:bCs/>
          <w:u w:val="single"/>
        </w:rPr>
        <w:t xml:space="preserve">6</w:t>
      </w:r>
      <w:r>
        <w:rPr>
          <w:rFonts w:ascii="宋体" w:hAnsi="宋体" w:cs="宋体"/>
          <w:bCs/>
          <w:u w:val="single"/>
        </w:rPr>
        <w:t xml:space="preserve">年</w:t>
      </w:r>
      <w:r>
        <w:rPr>
          <w:rFonts w:hint="eastAsia" w:ascii="宋体" w:hAnsi="宋体" w:cs="宋体"/>
          <w:bCs/>
          <w:u w:val="single"/>
        </w:rPr>
        <w:t xml:space="preserve">6</w:t>
      </w:r>
      <w:r>
        <w:rPr>
          <w:rFonts w:hint="eastAsia" w:ascii="宋体" w:hAnsi="宋体" w:cs="宋体"/>
          <w:bCs/>
          <w:u w:val="single"/>
        </w:rPr>
        <w:t xml:space="preserve">月</w:t>
      </w:r>
      <w:r>
        <w:rPr>
          <w:rFonts w:hint="eastAsia" w:ascii="宋体" w:hAnsi="宋体" w:cs="宋体"/>
          <w:bCs/>
          <w:u w:val="single"/>
        </w:rPr>
        <w:t xml:space="preserve">1</w:t>
      </w:r>
      <w:r>
        <w:rPr>
          <w:rFonts w:hint="eastAsia" w:ascii="宋体" w:hAnsi="宋体" w:cs="宋体"/>
          <w:bCs/>
          <w:u w:val="single"/>
        </w:rPr>
        <w:t xml:space="preserve">7</w:t>
      </w:r>
      <w:r>
        <w:rPr>
          <w:rFonts w:hint="eastAsia" w:ascii="宋体" w:hAnsi="宋体" w:cs="宋体"/>
          <w:bCs/>
          <w:u w:val="single"/>
        </w:rPr>
        <w:t xml:space="preserve">日09</w:t>
      </w:r>
      <w:r>
        <w:rPr>
          <w:rFonts w:ascii="宋体" w:hAnsi="宋体" w:cs="宋体"/>
          <w:bCs/>
          <w:u w:val="single"/>
        </w:rPr>
        <w:t xml:space="preserve">点30分</w:t>
      </w:r>
      <w:r>
        <w:rPr>
          <w:rFonts w:hint="eastAsia" w:ascii="宋体" w:hAnsi="宋体" w:cs="宋体"/>
          <w:bCs/>
        </w:rPr>
        <w:t xml:space="preserve">（北京时间）前递交投标文件</w:t>
      </w:r>
      <w:r>
        <w:rPr>
          <w:rFonts w:hint="eastAsia" w:ascii="宋体" w:hAnsi="宋体" w:cs="宋体"/>
        </w:rPr>
        <w:t xml:space="preserve">。</w:t>
      </w:r>
      <w:r/>
    </w:p>
    <w:p>
      <w:pPr>
        <w:spacing w:line="360" w:lineRule="auto"/>
        <w:tabs>
          <w:tab w:val="left" w:pos="266" w:leader="none"/>
        </w:tabs>
        <w:rPr>
          <w:rFonts w:ascii="宋体" w:hAnsi="宋体" w:cs="宋体"/>
          <w:b/>
          <w:bCs/>
        </w:rPr>
      </w:pPr>
      <w:r/>
      <w:bookmarkStart w:id="2" w:name="_Toc38985263"/>
      <w:r/>
      <w:bookmarkStart w:id="3" w:name="_Toc28359079"/>
      <w:r/>
      <w:bookmarkStart w:id="4" w:name="_Toc35393621"/>
      <w:r/>
      <w:bookmarkStart w:id="5" w:name="_Toc28359002"/>
      <w:r/>
      <w:bookmarkStart w:id="6" w:name="_Toc35393790"/>
      <w:r/>
      <w:bookmarkStart w:id="7" w:name="_Hlk24379207"/>
      <w:r>
        <w:rPr>
          <w:rFonts w:hint="eastAsia" w:ascii="宋体" w:hAnsi="宋体" w:cs="宋体"/>
          <w:b/>
          <w:bCs/>
        </w:rPr>
        <w:t xml:space="preserve">一、项目基本情况</w:t>
      </w:r>
      <w:bookmarkEnd w:id="2"/>
      <w:r/>
      <w:bookmarkEnd w:id="3"/>
      <w:r/>
      <w:bookmarkEnd w:id="4"/>
      <w:r/>
      <w:bookmarkEnd w:id="5"/>
      <w:r/>
      <w:bookmarkEnd w:id="6"/>
      <w:r/>
      <w:r/>
    </w:p>
    <w:p>
      <w:pPr>
        <w:ind w:firstLine="420"/>
        <w:spacing w:line="360" w:lineRule="auto"/>
        <w:rPr>
          <w:rFonts w:ascii="宋体" w:hAnsi="宋体" w:cs="宋体"/>
          <w:szCs w:val="21"/>
        </w:rPr>
      </w:pPr>
      <w:r>
        <w:rPr>
          <w:rFonts w:hint="eastAsia" w:ascii="宋体" w:hAnsi="宋体" w:cs="宋体"/>
        </w:rPr>
        <w:t xml:space="preserve">1.项目编号：</w:t>
      </w:r>
      <w:r>
        <w:rPr>
          <w:rFonts w:hint="eastAsia" w:ascii="宋体" w:hAnsi="宋体" w:cs="宋体"/>
        </w:rPr>
        <w:t xml:space="preserve">JSZC-321000-HCZX-G2026-0021</w:t>
      </w:r>
      <w:r/>
    </w:p>
    <w:p>
      <w:pPr>
        <w:ind w:firstLine="420"/>
        <w:spacing w:line="360" w:lineRule="auto"/>
        <w:rPr>
          <w:rFonts w:ascii="宋体" w:hAnsi="宋体" w:cs="宋体"/>
        </w:rPr>
      </w:pPr>
      <w:r>
        <w:rPr>
          <w:rFonts w:hint="eastAsia" w:ascii="宋体" w:hAnsi="宋体" w:cs="宋体"/>
        </w:rPr>
        <w:t xml:space="preserve">2.项目名称：</w:t>
      </w:r>
      <w:bookmarkEnd w:id="7"/>
      <w:r>
        <w:rPr>
          <w:rFonts w:hint="eastAsia" w:ascii="宋体" w:hAnsi="宋体" w:cs="宋体"/>
        </w:rPr>
        <w:t xml:space="preserve">托育中心成品类家具采购</w:t>
      </w:r>
      <w:r/>
    </w:p>
    <w:p>
      <w:pPr>
        <w:ind w:firstLine="420"/>
        <w:spacing w:line="360" w:lineRule="auto"/>
        <w:rPr>
          <w:rFonts w:ascii="宋体" w:hAnsi="宋体" w:cs="宋体"/>
        </w:rPr>
      </w:pPr>
      <w:r>
        <w:rPr>
          <w:rFonts w:hint="eastAsia" w:ascii="宋体" w:hAnsi="宋体" w:cs="宋体"/>
        </w:rPr>
        <w:t xml:space="preserve">3.预算金额：</w:t>
      </w: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0万元</w:t>
      </w:r>
      <w:r/>
    </w:p>
    <w:p>
      <w:pPr>
        <w:ind w:firstLine="420"/>
        <w:spacing w:line="360" w:lineRule="auto"/>
        <w:rPr>
          <w:rFonts w:ascii="宋体" w:hAnsi="宋体" w:cs="宋体"/>
        </w:rPr>
      </w:pPr>
      <w:r>
        <w:rPr>
          <w:rFonts w:hint="eastAsia" w:ascii="宋体" w:hAnsi="宋体" w:cs="宋体"/>
        </w:rPr>
        <w:t xml:space="preserve">4.本项目设置最高限价，</w:t>
      </w:r>
      <w:r>
        <w:rPr>
          <w:rFonts w:hint="eastAsia" w:asciiTheme="minorEastAsia" w:hAnsiTheme="minorEastAsia" w:eastAsiaTheme="minorEastAsia" w:cstheme="minorEastAsia"/>
          <w:szCs w:val="21"/>
        </w:rPr>
        <w:t xml:space="preserve">最高限价为</w:t>
      </w:r>
      <w:r>
        <w:rPr>
          <w:rFonts w:hint="eastAsia" w:ascii="宋体" w:hAnsi="宋体" w:cs="宋体"/>
          <w:szCs w:val="21"/>
        </w:rPr>
        <w:t xml:space="preserve">1</w:t>
      </w:r>
      <w:r>
        <w:rPr>
          <w:rFonts w:hint="eastAsia" w:ascii="宋体" w:hAnsi="宋体" w:cs="宋体"/>
          <w:szCs w:val="21"/>
        </w:rPr>
        <w:t xml:space="preserve">3</w:t>
      </w:r>
      <w:r>
        <w:rPr>
          <w:rFonts w:hint="eastAsia" w:ascii="宋体" w:hAnsi="宋体" w:cs="宋体"/>
          <w:szCs w:val="21"/>
        </w:rPr>
        <w:t xml:space="preserve">0万元，投标报价不得高于最高限价，否则作废标处理</w:t>
      </w:r>
      <w:r>
        <w:rPr>
          <w:rFonts w:hint="eastAsia" w:ascii="宋体" w:hAnsi="宋体" w:cs="宋体"/>
        </w:rPr>
        <w:t xml:space="preserve">。</w:t>
      </w:r>
      <w:r/>
    </w:p>
    <w:p>
      <w:pPr>
        <w:ind w:firstLine="420"/>
        <w:spacing w:line="360" w:lineRule="auto"/>
        <w:rPr>
          <w:rFonts w:ascii="宋体" w:hAnsi="宋体" w:cs="宋体"/>
          <w:u w:val="single"/>
        </w:rPr>
      </w:pPr>
      <w:r>
        <w:rPr>
          <w:rFonts w:hint="eastAsia" w:ascii="宋体" w:hAnsi="宋体" w:cs="宋体"/>
        </w:rPr>
        <w:t xml:space="preserve">5.采购需求：具体详见招标文件第四章。</w:t>
      </w:r>
      <w:r/>
    </w:p>
    <w:p>
      <w:pPr>
        <w:ind w:firstLine="420"/>
        <w:spacing w:line="360" w:lineRule="auto"/>
        <w:rPr>
          <w:rFonts w:ascii="宋体" w:hAnsi="宋体" w:cs="宋体"/>
        </w:rPr>
      </w:pPr>
      <w:r>
        <w:rPr>
          <w:rFonts w:hint="eastAsia" w:ascii="宋体" w:hAnsi="宋体" w:cs="宋体"/>
        </w:rPr>
        <w:t xml:space="preserve">6.合同履行期限：见招标文件第四章</w:t>
      </w:r>
      <w:r/>
    </w:p>
    <w:p>
      <w:pPr>
        <w:ind w:firstLine="420"/>
        <w:spacing w:line="360" w:lineRule="auto"/>
        <w:rPr>
          <w:rFonts w:ascii="宋体" w:hAnsi="宋体" w:cs="宋体"/>
        </w:rPr>
      </w:pPr>
      <w:r/>
      <w:bookmarkStart w:id="8" w:name="_Toc28359080"/>
      <w:r/>
      <w:bookmarkStart w:id="9" w:name="_Toc28359003"/>
      <w:r/>
      <w:bookmarkStart w:id="10" w:name="_Toc38985264"/>
      <w:r/>
      <w:bookmarkStart w:id="11" w:name="_Toc35393622"/>
      <w:r/>
      <w:bookmarkStart w:id="12" w:name="_Toc35393791"/>
      <w:r>
        <w:rPr>
          <w:rFonts w:hint="eastAsia" w:ascii="宋体" w:hAnsi="宋体" w:cs="宋体"/>
        </w:rPr>
        <w:t xml:space="preserve">7.本项目不接受联合体投标。</w:t>
      </w:r>
      <w:r/>
    </w:p>
    <w:p>
      <w:pPr>
        <w:ind w:firstLine="420"/>
        <w:spacing w:line="360" w:lineRule="auto"/>
        <w:rPr>
          <w:rFonts w:ascii="宋体" w:hAnsi="宋体" w:cs="宋体"/>
          <w:b/>
        </w:rPr>
      </w:pPr>
      <w:r>
        <w:rPr>
          <w:rFonts w:hint="eastAsia" w:ascii="宋体" w:hAnsi="宋体" w:cs="宋体"/>
          <w:b/>
        </w:rPr>
        <w:t xml:space="preserve">8.本项目不接受进口产品投标。</w:t>
      </w:r>
      <w:r/>
    </w:p>
    <w:p>
      <w:pPr>
        <w:spacing w:line="360" w:lineRule="auto"/>
        <w:tabs>
          <w:tab w:val="left" w:pos="266" w:leader="none"/>
        </w:tabs>
        <w:rPr>
          <w:rFonts w:ascii="宋体" w:hAnsi="宋体" w:cs="宋体"/>
          <w:b/>
          <w:bCs/>
        </w:rPr>
      </w:pPr>
      <w:r>
        <w:rPr>
          <w:rFonts w:hint="eastAsia" w:ascii="宋体" w:hAnsi="宋体" w:cs="宋体"/>
          <w:b/>
          <w:bCs/>
        </w:rPr>
        <w:t xml:space="preserve">二、申请人的资格要求：</w:t>
      </w:r>
      <w:bookmarkEnd w:id="8"/>
      <w:r/>
      <w:bookmarkEnd w:id="9"/>
      <w:r/>
      <w:bookmarkEnd w:id="10"/>
      <w:r/>
      <w:bookmarkEnd w:id="11"/>
      <w:r/>
      <w:bookmarkEnd w:id="12"/>
      <w:r/>
      <w:r/>
    </w:p>
    <w:p>
      <w:pPr>
        <w:ind w:firstLine="420"/>
        <w:spacing w:line="360" w:lineRule="auto"/>
        <w:rPr>
          <w:rFonts w:ascii="宋体" w:hAnsi="宋体" w:cs="宋体"/>
          <w:szCs w:val="21"/>
        </w:rPr>
      </w:pPr>
      <w:r/>
      <w:bookmarkStart w:id="13" w:name="_Toc35393792"/>
      <w:r/>
      <w:bookmarkStart w:id="14" w:name="_Toc38985265"/>
      <w:r/>
      <w:bookmarkStart w:id="15" w:name="_Toc35393623"/>
      <w:r/>
      <w:bookmarkStart w:id="16" w:name="_Toc28359081"/>
      <w:r/>
      <w:bookmarkStart w:id="17" w:name="_Toc28359004"/>
      <w:r>
        <w:rPr>
          <w:rFonts w:hint="eastAsia" w:ascii="宋体" w:hAnsi="宋体" w:cs="宋体"/>
          <w:szCs w:val="21"/>
        </w:rPr>
        <w:t xml:space="preserve">1.满足《中华人民共和国政府采购法》第二十二条规定，并提供下列材料：</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1.1法人或者其他组织的营业执照等证明文件，自然人的身份证明</w:t>
      </w:r>
      <w:r/>
    </w:p>
    <w:p>
      <w:pPr>
        <w:ind w:firstLine="420"/>
        <w:spacing w:line="360" w:lineRule="auto"/>
        <w:rPr>
          <w:rFonts w:ascii="宋体" w:hAnsi="宋体" w:cs="宋体"/>
          <w:i/>
          <w:iCs/>
          <w:szCs w:val="21"/>
          <w:u w:val="single"/>
        </w:rPr>
      </w:pPr>
      <w:r>
        <w:rPr>
          <w:rFonts w:hint="eastAsia" w:ascii="宋体" w:hAnsi="宋体" w:cs="宋体"/>
          <w:i/>
          <w:iCs/>
          <w:szCs w:val="21"/>
          <w:u w:val="single"/>
        </w:rPr>
        <w:t xml:space="preserve">1.2 依法缴纳职工社会保障资金的证明材料</w:t>
      </w:r>
      <w:r>
        <w:rPr>
          <w:rFonts w:hint="eastAsia" w:ascii="宋体" w:hAnsi="宋体" w:cs="宋体"/>
          <w:b/>
          <w:bCs/>
          <w:i/>
          <w:iCs/>
          <w:szCs w:val="21"/>
          <w:u w:val="single"/>
        </w:rPr>
        <w:t xml:space="preserve">(税务、银行或社会保险基金管理部门出具的近三个月内任意一个月缴纳职工社会保障资金的缴款凭证或缴款证明)（投标人依法享受缓缴、免缴的提供证明材料）</w:t>
      </w:r>
      <w:r/>
    </w:p>
    <w:p>
      <w:pPr>
        <w:ind w:firstLine="420"/>
        <w:spacing w:line="360" w:lineRule="auto"/>
        <w:rPr>
          <w:rFonts w:ascii="宋体" w:hAnsi="宋体"/>
          <w:b/>
          <w:bCs/>
          <w:i/>
          <w:iCs/>
          <w:u w:val="single"/>
        </w:rPr>
      </w:pPr>
      <w:r>
        <w:rPr>
          <w:rFonts w:hint="eastAsia" w:ascii="宋体" w:hAnsi="宋体" w:cs="宋体"/>
          <w:i/>
          <w:iCs/>
          <w:szCs w:val="21"/>
          <w:u w:val="single"/>
        </w:rPr>
        <w:t xml:space="preserve">1.3 投标人近三个月内任意一份依法纳税的缴款凭证</w:t>
      </w:r>
      <w:r>
        <w:rPr>
          <w:rFonts w:hint="eastAsia" w:ascii="宋体" w:hAnsi="宋体" w:cs="宋体"/>
          <w:b/>
          <w:bCs/>
          <w:i/>
          <w:iCs/>
          <w:szCs w:val="21"/>
          <w:u w:val="single"/>
        </w:rPr>
        <w:t xml:space="preserve">（投标人依法享受缓缴、免缴的提供证明材料）</w:t>
      </w:r>
      <w:r/>
    </w:p>
    <w:p>
      <w:pPr>
        <w:ind w:firstLine="420"/>
        <w:spacing w:line="360" w:lineRule="auto"/>
        <w:rPr>
          <w:rFonts w:ascii="宋体" w:hAnsi="宋体" w:cs="宋体"/>
          <w:b/>
          <w:bCs/>
          <w:i/>
          <w:iCs/>
          <w:szCs w:val="21"/>
          <w:u w:val="single"/>
        </w:rPr>
      </w:pPr>
      <w:r>
        <w:rPr>
          <w:rFonts w:hint="eastAsia" w:ascii="宋体" w:hAnsi="宋体" w:cs="宋体"/>
          <w:i/>
          <w:iCs/>
          <w:szCs w:val="21"/>
          <w:u w:val="single"/>
        </w:rPr>
        <w:t xml:space="preserve">1.4 上一年度的财务报告情况（</w:t>
      </w:r>
      <w:r>
        <w:rPr>
          <w:rFonts w:hint="eastAsia" w:ascii="宋体" w:hAnsi="宋体" w:cs="宋体"/>
          <w:b/>
          <w:bCs/>
          <w:i/>
          <w:iCs/>
          <w:szCs w:val="21"/>
          <w:u w:val="single"/>
        </w:rPr>
        <w:t xml:space="preserve">成立不满一年不需提供）</w:t>
      </w:r>
      <w:r/>
    </w:p>
    <w:p>
      <w:pPr>
        <w:ind w:firstLine="420"/>
        <w:spacing w:line="440" w:lineRule="exact"/>
        <w:rPr>
          <w:rFonts w:ascii="宋体" w:hAnsi="宋体" w:cs="宋体"/>
          <w:i/>
          <w:iCs/>
          <w:szCs w:val="21"/>
          <w:u w:val="single"/>
        </w:rPr>
      </w:pPr>
      <w:r>
        <w:rPr>
          <w:rFonts w:hint="eastAsia" w:ascii="宋体" w:hAnsi="宋体" w:cs="宋体"/>
          <w:i/>
          <w:iCs/>
          <w:szCs w:val="21"/>
          <w:u w:val="single"/>
        </w:rPr>
        <w:t xml:space="preserve">1.5 具备履行合同所必需的设备和专业技术能力的证明材料</w:t>
      </w:r>
      <w:r/>
    </w:p>
    <w:p>
      <w:pPr>
        <w:ind w:firstLine="420"/>
        <w:spacing w:line="440" w:lineRule="exact"/>
        <w:rPr>
          <w:rFonts w:ascii="宋体" w:hAnsi="宋体" w:cs="宋体"/>
          <w:i/>
          <w:iCs/>
          <w:szCs w:val="21"/>
          <w:u w:val="single"/>
        </w:rPr>
      </w:pPr>
      <w:r>
        <w:rPr>
          <w:rFonts w:hint="eastAsia" w:ascii="宋体" w:hAnsi="宋体" w:cs="宋体"/>
          <w:i/>
          <w:iCs/>
          <w:szCs w:val="21"/>
          <w:u w:val="single"/>
        </w:rPr>
        <w:t xml:space="preserve">1.6 参加本次政府采购活动前3年内在经营活动中没有重大违法记录的书面声明</w:t>
      </w:r>
      <w:r/>
    </w:p>
    <w:p>
      <w:pPr>
        <w:ind w:firstLine="420"/>
        <w:spacing w:line="440" w:lineRule="exact"/>
        <w:rPr>
          <w:rFonts w:ascii="宋体" w:hAnsi="宋体" w:cs="宋体"/>
          <w:b/>
          <w:bCs/>
          <w:i/>
          <w:iCs/>
          <w:szCs w:val="21"/>
          <w:u w:val="single"/>
        </w:rPr>
      </w:pPr>
      <w:r>
        <w:rPr>
          <w:rFonts w:hint="eastAsia" w:ascii="宋体" w:hAnsi="宋体" w:cs="宋体"/>
          <w:i/>
          <w:iCs/>
          <w:szCs w:val="21"/>
          <w:u w:val="single"/>
        </w:rPr>
        <w:t xml:space="preserve">1.7 未被“信用中国”网站（www.creditchina.gov.cn）、“中国政府采购网"(www.ccgp.gov.cn)列入失信被执行人、重大税收违法案件当事人名单、政府采购严重违法失信行为记录名单</w:t>
      </w:r>
      <w:r/>
    </w:p>
    <w:p>
      <w:pPr>
        <w:ind w:firstLine="420"/>
        <w:spacing w:line="440" w:lineRule="exact"/>
        <w:rPr>
          <w:rFonts w:ascii="宋体" w:hAnsi="宋体" w:cs="宋体"/>
          <w:i/>
          <w:iCs/>
          <w:szCs w:val="21"/>
          <w:u w:val="single"/>
        </w:rPr>
      </w:pPr>
      <w:r>
        <w:rPr>
          <w:rFonts w:hint="eastAsia" w:ascii="宋体" w:hAnsi="宋体" w:cs="宋体"/>
          <w:i/>
          <w:iCs/>
          <w:szCs w:val="21"/>
          <w:u w:val="single"/>
        </w:rPr>
        <w:t xml:space="preserve">1.8供应商信用承诺函</w:t>
      </w:r>
      <w:r/>
    </w:p>
    <w:p>
      <w:pPr>
        <w:ind w:firstLine="420"/>
        <w:spacing w:line="440" w:lineRule="exact"/>
        <w:rPr>
          <w:rFonts w:ascii="宋体" w:hAnsi="宋体" w:cs="宋体"/>
          <w:szCs w:val="21"/>
        </w:rPr>
      </w:pPr>
      <w:r>
        <w:rPr>
          <w:rFonts w:hint="eastAsia" w:ascii="宋体" w:hAnsi="宋体" w:cs="宋体"/>
          <w:szCs w:val="21"/>
        </w:rPr>
        <w:t xml:space="preserve">2.落实政府采购政策需满足的资格要求：</w:t>
      </w:r>
      <w:r>
        <w:rPr>
          <w:rFonts w:hint="eastAsia" w:ascii="宋体" w:hAnsi="宋体" w:cs="宋体"/>
          <w:i/>
          <w:iCs/>
          <w:szCs w:val="21"/>
          <w:u w:val="single"/>
        </w:rPr>
        <w:t xml:space="preserve">无</w:t>
      </w:r>
      <w:r/>
    </w:p>
    <w:p>
      <w:pPr>
        <w:ind w:firstLine="420"/>
        <w:spacing w:line="360" w:lineRule="auto"/>
        <w:rPr>
          <w:rFonts w:ascii="宋体" w:hAnsi="宋体"/>
          <w:b/>
          <w:bCs/>
          <w:i/>
          <w:iCs/>
          <w:szCs w:val="21"/>
          <w:u w:val="single"/>
        </w:rPr>
      </w:pPr>
      <w:r>
        <w:rPr>
          <w:rFonts w:hint="eastAsia" w:ascii="宋体" w:hAnsi="宋体" w:cs="宋体"/>
          <w:szCs w:val="21"/>
        </w:rPr>
        <w:t xml:space="preserve">3.本项目的特定资格要求：</w:t>
      </w:r>
      <w:r>
        <w:rPr>
          <w:rFonts w:hint="eastAsia" w:ascii="宋体" w:hAnsi="宋体" w:cs="宋体"/>
          <w:i/>
          <w:iCs/>
          <w:szCs w:val="21"/>
          <w:u w:val="single"/>
        </w:rPr>
        <w:t xml:space="preserve">无</w:t>
      </w:r>
      <w:r/>
    </w:p>
    <w:p>
      <w:pPr>
        <w:spacing w:line="360" w:lineRule="auto"/>
        <w:tabs>
          <w:tab w:val="left" w:pos="266" w:leader="none"/>
        </w:tabs>
        <w:rPr>
          <w:rFonts w:ascii="宋体" w:hAnsi="宋体" w:cs="宋体"/>
          <w:b/>
          <w:bCs/>
        </w:rPr>
      </w:pPr>
      <w:r>
        <w:rPr>
          <w:rFonts w:hint="eastAsia" w:ascii="宋体" w:hAnsi="宋体" w:cs="宋体"/>
          <w:b/>
          <w:bCs/>
        </w:rPr>
        <w:t xml:space="preserve">三、获取招标文件</w:t>
      </w:r>
      <w:bookmarkEnd w:id="13"/>
      <w:r/>
      <w:bookmarkEnd w:id="14"/>
      <w:r/>
      <w:bookmarkEnd w:id="15"/>
      <w:r/>
      <w:bookmarkEnd w:id="16"/>
      <w:r/>
      <w:bookmarkEnd w:id="17"/>
      <w:r/>
      <w:r/>
    </w:p>
    <w:p>
      <w:pPr>
        <w:ind w:firstLine="540"/>
        <w:spacing w:line="360" w:lineRule="auto"/>
        <w:rPr>
          <w:rFonts w:ascii="宋体" w:hAnsi="宋体" w:cs="宋体"/>
        </w:rPr>
      </w:pPr>
      <w:r/>
      <w:bookmarkStart w:id="18" w:name="_Toc28359005"/>
      <w:r/>
      <w:bookmarkStart w:id="19" w:name="_Toc28359082"/>
      <w:r/>
      <w:bookmarkStart w:id="20" w:name="_Toc38985266"/>
      <w:r/>
      <w:bookmarkStart w:id="21" w:name="_Toc35393624"/>
      <w:r/>
      <w:bookmarkStart w:id="22" w:name="_Toc35393793"/>
      <w:r>
        <w:rPr>
          <w:rFonts w:hint="eastAsia" w:ascii="宋体" w:hAnsi="宋体" w:cs="宋体"/>
        </w:rPr>
        <w:t xml:space="preserve">1.时间：自招标文件公告发布之日起5个工作日。5个工作日后仍可下载招标文件，但不作为供应商权益受到损害的证明材料和依据。</w:t>
      </w:r>
      <w:r/>
    </w:p>
    <w:p>
      <w:pPr>
        <w:ind w:firstLine="540"/>
        <w:spacing w:line="360" w:lineRule="auto"/>
        <w:rPr>
          <w:rFonts w:ascii="宋体" w:hAnsi="宋体"/>
          <w:b/>
          <w:bCs/>
          <w:szCs w:val="21"/>
        </w:rPr>
      </w:pPr>
      <w:r>
        <w:rPr>
          <w:rFonts w:hint="eastAsia" w:ascii="宋体" w:hAnsi="宋体" w:cs="宋体"/>
          <w:b/>
          <w:bCs/>
        </w:rPr>
        <w:t xml:space="preserve">2.获取方式：</w:t>
      </w:r>
      <w:r>
        <w:rPr>
          <w:rFonts w:hint="eastAsia" w:ascii="宋体" w:hAnsi="宋体"/>
          <w:b/>
          <w:bCs/>
          <w:szCs w:val="21"/>
        </w:rPr>
        <w:t xml:space="preserve">本项目采用网上注册登记方式。</w:t>
      </w:r>
      <w:r/>
    </w:p>
    <w:p>
      <w:pPr>
        <w:ind w:firstLine="540"/>
        <w:spacing w:line="360" w:lineRule="auto"/>
        <w:rPr>
          <w:rFonts w:ascii="宋体" w:hAnsi="宋体" w:cs="宋体"/>
          <w:b/>
          <w:bCs/>
        </w:rPr>
      </w:pPr>
      <w:r>
        <w:rPr>
          <w:rFonts w:hint="eastAsia" w:ascii="宋体" w:hAnsi="宋体" w:cs="宋体"/>
          <w:b/>
          <w:bCs/>
        </w:rPr>
        <w:t xml:space="preserve">3.潜在投标人访问</w:t>
      </w:r>
      <w:r>
        <w:rPr>
          <w:rFonts w:hint="eastAsia" w:ascii="宋体" w:hAnsi="宋体"/>
          <w:b/>
          <w:bCs/>
          <w:szCs w:val="21"/>
        </w:rPr>
        <w:t xml:space="preserve">政府采购管理交易系统（苏采云）</w:t>
      </w:r>
      <w:r>
        <w:rPr>
          <w:rFonts w:hint="eastAsia" w:ascii="宋体" w:hAnsi="宋体" w:cs="宋体"/>
          <w:b/>
          <w:bCs/>
        </w:rPr>
        <w:t xml:space="preserve">的网络地址和方法：</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（2）“CA数字证书”的获取：供应商需办理CA锁，“苏采云”系统目前仅支持“苏采云”系统下的政务CA，省内各地区办理的“苏采云”系统下的政务CA全省通用。</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（3）“CA数字证书”的办理材料以及供应商操作手册详见：http://zfcg.yangzhou.gov.cn/zfcg/xzzx/202309/4d7de1f7865f4a2894fc22bc452f94d8.shtml。</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（4）潜在供应商访问“苏采云”系统的网络地址和方法：“苏采云”系统的网址：http://jszfcg.jsczt.cn/。</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（5）采购文件（后缀名为“.kedt”）、供应商操作手册及政府采购客户端工具也可通过“苏采云”系统--已报名项目--报名详情页面内相应链接进行下载。</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（6）招标代理机构（采购代理机构）将数据电文形式的采购文件加载至“苏采云”系统，供潜在供应商下载或者查阅。     </w:t>
      </w:r>
      <w:r/>
    </w:p>
    <w:p>
      <w:pPr>
        <w:ind w:firstLine="422"/>
        <w:spacing w:line="360" w:lineRule="auto"/>
        <w:tabs>
          <w:tab w:val="left" w:pos="266" w:leader="none"/>
        </w:tabs>
        <w:rPr>
          <w:rFonts w:ascii="宋体" w:hAnsi="宋体" w:cs="宋体"/>
          <w:b/>
          <w:bCs/>
        </w:rPr>
      </w:pPr>
      <w:r>
        <w:rPr>
          <w:rFonts w:hint="eastAsia" w:ascii="宋体" w:hAnsi="宋体" w:cs="宋体"/>
          <w:b/>
          <w:bCs/>
        </w:rPr>
        <w:t xml:space="preserve">（7）苏采云系统使用谷歌浏览器参与不见面开标。</w:t>
      </w:r>
      <w:r/>
    </w:p>
    <w:p>
      <w:pPr>
        <w:spacing w:line="360" w:lineRule="auto"/>
        <w:tabs>
          <w:tab w:val="left" w:pos="266" w:leader="none"/>
        </w:tabs>
        <w:rPr>
          <w:rFonts w:ascii="宋体" w:hAnsi="宋体" w:cs="宋体"/>
          <w:b/>
          <w:bCs/>
        </w:rPr>
      </w:pPr>
      <w:r>
        <w:rPr>
          <w:rFonts w:hint="eastAsia" w:ascii="宋体" w:hAnsi="宋体" w:cs="宋体"/>
          <w:b/>
          <w:bCs/>
        </w:rPr>
        <w:t xml:space="preserve">四、提交投标文件</w:t>
      </w:r>
      <w:bookmarkEnd w:id="18"/>
      <w:r/>
      <w:bookmarkEnd w:id="19"/>
      <w:r>
        <w:rPr>
          <w:rFonts w:hint="eastAsia" w:ascii="宋体" w:hAnsi="宋体" w:cs="宋体"/>
          <w:b/>
          <w:bCs/>
        </w:rPr>
        <w:t xml:space="preserve">截止时间、开标时间和地点</w:t>
      </w:r>
      <w:bookmarkEnd w:id="20"/>
      <w:r/>
      <w:bookmarkEnd w:id="21"/>
      <w:r/>
      <w:bookmarkEnd w:id="22"/>
      <w:r/>
      <w:r/>
    </w:p>
    <w:p>
      <w:pPr>
        <w:ind w:firstLine="420"/>
        <w:spacing w:line="360" w:lineRule="auto"/>
        <w:rPr>
          <w:rFonts w:ascii="宋体" w:hAnsi="宋体" w:cs="宋体"/>
          <w:bCs/>
          <w:szCs w:val="21"/>
          <w:u w:val="single"/>
        </w:rPr>
      </w:pPr>
      <w:r>
        <w:rPr>
          <w:rFonts w:hint="eastAsia" w:ascii="宋体" w:hAnsi="宋体" w:cs="宋体"/>
        </w:rPr>
        <w:t xml:space="preserve">1.时间：</w:t>
      </w:r>
      <w:r>
        <w:rPr>
          <w:rFonts w:hint="eastAsia" w:ascii="宋体" w:hAnsi="宋体" w:cs="宋体"/>
          <w:bCs/>
          <w:u w:val="single"/>
        </w:rPr>
        <w:t xml:space="preserve">2026年</w:t>
      </w:r>
      <w:r>
        <w:rPr>
          <w:rFonts w:hint="eastAsia" w:ascii="宋体" w:hAnsi="宋体" w:cs="宋体"/>
          <w:bCs/>
          <w:u w:val="single"/>
        </w:rPr>
        <w:t xml:space="preserve">6</w:t>
      </w:r>
      <w:r>
        <w:rPr>
          <w:rFonts w:hint="eastAsia" w:ascii="宋体" w:hAnsi="宋体" w:cs="宋体"/>
          <w:bCs/>
          <w:u w:val="single"/>
        </w:rPr>
        <w:t xml:space="preserve">月</w:t>
      </w:r>
      <w:r>
        <w:rPr>
          <w:rFonts w:hint="eastAsia" w:ascii="宋体" w:hAnsi="宋体" w:cs="宋体"/>
          <w:bCs/>
          <w:u w:val="single"/>
        </w:rPr>
        <w:t xml:space="preserve">1</w:t>
      </w:r>
      <w:r>
        <w:rPr>
          <w:rFonts w:hint="eastAsia" w:ascii="宋体" w:hAnsi="宋体" w:cs="宋体"/>
          <w:bCs/>
          <w:u w:val="single"/>
        </w:rPr>
        <w:t xml:space="preserve">7</w:t>
      </w:r>
      <w:r>
        <w:rPr>
          <w:rFonts w:hint="eastAsia" w:ascii="宋体" w:hAnsi="宋体" w:cs="宋体"/>
          <w:bCs/>
          <w:u w:val="single"/>
        </w:rPr>
        <w:t xml:space="preserve">日09点30分</w:t>
      </w:r>
      <w:r>
        <w:rPr>
          <w:rFonts w:hint="eastAsia" w:ascii="宋体" w:hAnsi="宋体" w:cs="宋体"/>
          <w:bCs/>
        </w:rPr>
        <w:t xml:space="preserve">（北京时间）</w:t>
      </w:r>
      <w:r/>
    </w:p>
    <w:p>
      <w:pPr>
        <w:ind w:firstLine="420"/>
        <w:spacing w:line="360" w:lineRule="auto"/>
        <w:rPr>
          <w:rFonts w:ascii="宋体" w:hAnsi="宋体" w:cs="宋体"/>
          <w:bCs/>
          <w:u w:val="single"/>
        </w:rPr>
      </w:pPr>
      <w:r>
        <w:rPr>
          <w:rFonts w:hint="eastAsia" w:ascii="宋体" w:hAnsi="宋体" w:cs="宋体"/>
        </w:rPr>
        <w:t xml:space="preserve">2.开标地点：</w:t>
      </w:r>
      <w:r>
        <w:rPr>
          <w:rFonts w:hint="eastAsia" w:ascii="宋体" w:hAnsi="宋体"/>
          <w:b/>
          <w:szCs w:val="21"/>
        </w:rPr>
        <w:t xml:space="preserve">“苏采云”系统（网址：http://jszfcg.jsczt.cn/）“开标大厅”</w:t>
      </w:r>
      <w:r/>
    </w:p>
    <w:p>
      <w:pPr>
        <w:spacing w:line="360" w:lineRule="auto"/>
        <w:tabs>
          <w:tab w:val="left" w:pos="266" w:leader="none"/>
        </w:tabs>
        <w:rPr>
          <w:rFonts w:ascii="宋体" w:hAnsi="宋体" w:cs="宋体"/>
          <w:b/>
          <w:bCs/>
        </w:rPr>
      </w:pPr>
      <w:r/>
      <w:bookmarkStart w:id="23" w:name="_Toc28359007"/>
      <w:r/>
      <w:bookmarkStart w:id="24" w:name="_Toc38985267"/>
      <w:r/>
      <w:bookmarkStart w:id="25" w:name="_Toc35393625"/>
      <w:r/>
      <w:bookmarkStart w:id="26" w:name="_Toc28359084"/>
      <w:r/>
      <w:bookmarkStart w:id="27" w:name="_Toc35393794"/>
      <w:r>
        <w:rPr>
          <w:rFonts w:hint="eastAsia" w:ascii="宋体" w:hAnsi="宋体" w:cs="宋体"/>
          <w:b/>
          <w:bCs/>
        </w:rPr>
        <w:t xml:space="preserve">五、公告期限</w:t>
      </w:r>
      <w:bookmarkEnd w:id="23"/>
      <w:r/>
      <w:bookmarkEnd w:id="24"/>
      <w:r/>
      <w:bookmarkEnd w:id="25"/>
      <w:r/>
      <w:bookmarkEnd w:id="26"/>
      <w:r/>
      <w:bookmarkEnd w:id="27"/>
      <w:r/>
      <w:r/>
    </w:p>
    <w:p>
      <w:pPr>
        <w:ind w:firstLine="420"/>
        <w:spacing w:line="360" w:lineRule="auto"/>
        <w:rPr>
          <w:rFonts w:ascii="宋体" w:hAnsi="宋体" w:cs="宋体"/>
        </w:rPr>
      </w:pPr>
      <w:r/>
      <w:bookmarkStart w:id="28" w:name="_Toc35393795"/>
      <w:r/>
      <w:bookmarkStart w:id="29" w:name="_Toc38985268"/>
      <w:r/>
      <w:bookmarkStart w:id="30" w:name="_Toc35393626"/>
      <w:r>
        <w:rPr>
          <w:rFonts w:hint="eastAsia" w:ascii="宋体" w:hAnsi="宋体" w:cs="宋体"/>
        </w:rPr>
        <w:t xml:space="preserve">招标公告及招标文件公告期限为自本公告发布之日起5个工作日。</w:t>
      </w:r>
      <w:r/>
    </w:p>
    <w:p>
      <w:pPr>
        <w:spacing w:line="360" w:lineRule="auto"/>
        <w:tabs>
          <w:tab w:val="left" w:pos="266" w:leader="none"/>
        </w:tabs>
        <w:rPr>
          <w:rFonts w:ascii="宋体" w:hAnsi="宋体" w:cs="宋体"/>
          <w:b/>
          <w:bCs/>
        </w:rPr>
      </w:pPr>
      <w:r>
        <w:rPr>
          <w:rFonts w:hint="eastAsia" w:ascii="宋体" w:hAnsi="宋体" w:cs="宋体"/>
          <w:b/>
          <w:bCs/>
        </w:rPr>
        <w:t xml:space="preserve">六、其他补充事宜</w:t>
      </w:r>
      <w:bookmarkEnd w:id="28"/>
      <w:r/>
      <w:bookmarkEnd w:id="29"/>
      <w:r/>
      <w:bookmarkEnd w:id="30"/>
      <w:r/>
      <w:r/>
    </w:p>
    <w:p>
      <w:pPr>
        <w:ind w:firstLine="420"/>
        <w:spacing w:line="360" w:lineRule="auto"/>
        <w:rPr>
          <w:rFonts w:ascii="宋体" w:hAnsi="宋体" w:cs="宋体"/>
          <w:szCs w:val="21"/>
        </w:rPr>
      </w:pPr>
      <w:r>
        <w:rPr>
          <w:rFonts w:hint="eastAsia" w:ascii="宋体" w:hAnsi="宋体" w:cs="宋体"/>
        </w:rPr>
        <w:t xml:space="preserve">无</w:t>
      </w:r>
      <w:r/>
    </w:p>
    <w:p>
      <w:pPr>
        <w:spacing w:line="360" w:lineRule="auto"/>
        <w:tabs>
          <w:tab w:val="left" w:pos="266" w:leader="none"/>
        </w:tabs>
        <w:rPr>
          <w:rFonts w:ascii="宋体" w:hAnsi="宋体" w:cs="宋体"/>
          <w:b/>
          <w:bCs/>
        </w:rPr>
      </w:pPr>
      <w:r/>
      <w:bookmarkStart w:id="31" w:name="_Toc35393627"/>
      <w:r/>
      <w:bookmarkStart w:id="32" w:name="_Toc38985269"/>
      <w:r/>
      <w:bookmarkStart w:id="33" w:name="_Toc35393796"/>
      <w:r/>
      <w:bookmarkStart w:id="34" w:name="_Toc28359008"/>
      <w:r/>
      <w:bookmarkStart w:id="35" w:name="_Toc28359085"/>
      <w:r>
        <w:rPr>
          <w:rFonts w:hint="eastAsia" w:ascii="宋体" w:hAnsi="宋体" w:cs="宋体"/>
          <w:b/>
          <w:bCs/>
        </w:rPr>
        <w:t xml:space="preserve">七、本次招标联系方式</w:t>
      </w:r>
      <w:bookmarkEnd w:id="31"/>
      <w:r/>
      <w:bookmarkEnd w:id="32"/>
      <w:r/>
      <w:bookmarkEnd w:id="33"/>
      <w:r/>
      <w:bookmarkEnd w:id="34"/>
      <w:r/>
      <w:bookmarkEnd w:id="35"/>
      <w:r/>
      <w:r/>
    </w:p>
    <w:p>
      <w:pPr>
        <w:ind w:firstLine="420"/>
        <w:jc w:val="left"/>
        <w:spacing w:line="360" w:lineRule="auto"/>
        <w:widowControl/>
        <w:rPr>
          <w:rFonts w:ascii="宋体" w:hAnsi="宋体" w:cs="宋体"/>
          <w:szCs w:val="21"/>
        </w:rPr>
      </w:pPr>
      <w:r>
        <w:rPr>
          <w:rFonts w:hint="eastAsia" w:ascii="宋体" w:hAnsi="宋体" w:cs="宋体"/>
        </w:rPr>
        <w:t xml:space="preserve">1.采购人信息</w:t>
      </w:r>
      <w:r/>
    </w:p>
    <w:p>
      <w:pPr>
        <w:ind w:firstLine="420"/>
        <w:spacing w:line="360" w:lineRule="auto"/>
        <w:rPr>
          <w:rFonts w:ascii="宋体" w:hAnsi="宋体" w:cs="宋体"/>
          <w:szCs w:val="21"/>
        </w:rPr>
      </w:pPr>
      <w:r/>
      <w:bookmarkStart w:id="36" w:name="_Toc28359009"/>
      <w:r/>
      <w:bookmarkStart w:id="37" w:name="_Toc28359086"/>
      <w:r>
        <w:rPr>
          <w:rFonts w:hint="eastAsia" w:ascii="宋体" w:hAnsi="宋体" w:cs="宋体"/>
          <w:szCs w:val="21"/>
        </w:rPr>
        <w:t xml:space="preserve">名    称：扬州市妇幼保健院</w:t>
      </w:r>
      <w:r/>
    </w:p>
    <w:p>
      <w:pPr>
        <w:ind w:firstLine="420"/>
        <w:jc w:val="left"/>
        <w:spacing w:line="360" w:lineRule="auto"/>
        <w:rPr>
          <w:rFonts w:ascii="宋体" w:hAnsi="宋体" w:cs="宋体"/>
          <w:szCs w:val="21"/>
        </w:rPr>
      </w:pPr>
      <w:r>
        <w:rPr>
          <w:rFonts w:hint="eastAsia" w:ascii="宋体" w:hAnsi="宋体" w:cs="宋体"/>
          <w:szCs w:val="21"/>
        </w:rPr>
        <w:t xml:space="preserve">地    址：</w:t>
      </w:r>
      <w:r>
        <w:rPr>
          <w:rFonts w:hint="eastAsia" w:ascii="宋体" w:hAnsi="宋体" w:cs="宋体"/>
          <w:szCs w:val="21"/>
          <w:shd w:val="clear" w:color="auto" w:fill="ffffff"/>
        </w:rPr>
        <w:t xml:space="preserve">扬州市广陵区京杭北路50号</w:t>
      </w:r>
      <w:r/>
    </w:p>
    <w:p>
      <w:pPr>
        <w:ind w:firstLine="420"/>
        <w:jc w:val="left"/>
        <w:spacing w:line="360" w:lineRule="auto"/>
        <w:rPr>
          <w:rFonts w:ascii="宋体" w:hAnsi="宋体" w:cs="宋体"/>
          <w:szCs w:val="21"/>
        </w:rPr>
      </w:pPr>
      <w:r>
        <w:rPr>
          <w:rFonts w:hint="eastAsia" w:ascii="宋体" w:hAnsi="宋体" w:cs="宋体"/>
          <w:szCs w:val="21"/>
        </w:rPr>
        <w:t xml:space="preserve">联 系 人：</w:t>
      </w:r>
      <w:r>
        <w:rPr>
          <w:rFonts w:hint="eastAsia" w:ascii="宋体" w:hAnsi="宋体" w:cs="宋体"/>
        </w:rPr>
        <w:t xml:space="preserve">田老师</w:t>
      </w:r>
      <w:r/>
    </w:p>
    <w:p>
      <w:pPr>
        <w:ind w:firstLine="420"/>
        <w:jc w:val="left"/>
        <w:spacing w:line="360" w:lineRule="auto"/>
        <w:rPr>
          <w:rFonts w:ascii="宋体" w:hAnsi="宋体" w:cs="宋体"/>
          <w:szCs w:val="21"/>
        </w:rPr>
      </w:pPr>
      <w:r>
        <w:rPr>
          <w:rFonts w:hint="eastAsia" w:ascii="宋体" w:hAnsi="宋体" w:cs="宋体"/>
          <w:szCs w:val="21"/>
        </w:rPr>
        <w:t xml:space="preserve">联系方式：</w:t>
      </w:r>
      <w:r>
        <w:rPr>
          <w:rFonts w:ascii="宋体" w:hAnsi="宋体" w:cs="宋体"/>
          <w:szCs w:val="21"/>
          <w:shd w:val="clear" w:color="auto" w:fill="ffffff"/>
        </w:rPr>
        <w:t xml:space="preserve">0514-80828096</w:t>
      </w:r>
      <w:r/>
    </w:p>
    <w:p>
      <w:pPr>
        <w:ind w:firstLine="420"/>
        <w:jc w:val="left"/>
        <w:spacing w:line="360" w:lineRule="auto"/>
        <w:rPr>
          <w:rFonts w:ascii="宋体" w:hAnsi="宋体" w:cs="宋体"/>
        </w:rPr>
      </w:pPr>
      <w:r>
        <w:rPr>
          <w:rFonts w:hint="eastAsia" w:ascii="宋体" w:hAnsi="宋体" w:cs="宋体"/>
        </w:rPr>
        <w:t xml:space="preserve">2.代理机构信息</w:t>
      </w:r>
      <w:bookmarkEnd w:id="36"/>
      <w:r/>
      <w:bookmarkEnd w:id="37"/>
      <w:r/>
      <w:r/>
    </w:p>
    <w:p>
      <w:pPr>
        <w:ind w:firstLine="420"/>
        <w:jc w:val="left"/>
        <w:spacing w:line="360" w:lineRule="auto"/>
        <w:rPr>
          <w:rFonts w:ascii="宋体" w:hAnsi="宋体" w:cs="宋体"/>
        </w:rPr>
      </w:pPr>
      <w:r/>
      <w:bookmarkStart w:id="38" w:name="_Toc28359087"/>
      <w:r/>
      <w:bookmarkStart w:id="39" w:name="_Toc28359010"/>
      <w:r>
        <w:rPr>
          <w:rFonts w:hint="eastAsia" w:ascii="宋体" w:hAnsi="宋体" w:cs="宋体"/>
        </w:rPr>
        <w:t xml:space="preserve">名    称：江苏汇诚投资咨询管理有限公司</w:t>
      </w:r>
      <w:r/>
    </w:p>
    <w:p>
      <w:pPr>
        <w:ind w:firstLine="420"/>
        <w:spacing w:line="360" w:lineRule="auto"/>
        <w:rPr>
          <w:rFonts w:ascii="宋体" w:hAnsi="宋体" w:cs="宋体"/>
        </w:rPr>
      </w:pPr>
      <w:r>
        <w:rPr>
          <w:rFonts w:hint="eastAsia" w:ascii="宋体" w:hAnsi="宋体" w:cs="宋体"/>
        </w:rPr>
        <w:t xml:space="preserve">地　  址：扬州市</w:t>
      </w:r>
      <w:r>
        <w:rPr>
          <w:rFonts w:ascii="宋体" w:hAnsi="宋体" w:cs="宋体"/>
        </w:rPr>
        <w:t xml:space="preserve">邗江北路</w:t>
      </w:r>
      <w:r>
        <w:rPr>
          <w:rFonts w:hint="eastAsia" w:ascii="宋体" w:hAnsi="宋体" w:cs="宋体"/>
        </w:rPr>
        <w:t xml:space="preserve">68号3楼西入口</w:t>
      </w:r>
      <w:r/>
    </w:p>
    <w:p>
      <w:pPr>
        <w:ind w:firstLine="420"/>
        <w:spacing w:line="360" w:lineRule="auto"/>
        <w:rPr>
          <w:rFonts w:ascii="宋体" w:hAnsi="宋体" w:cs="宋体"/>
        </w:rPr>
      </w:pPr>
      <w:r>
        <w:rPr>
          <w:rFonts w:hint="eastAsia" w:ascii="宋体" w:hAnsi="宋体" w:cs="宋体"/>
        </w:rPr>
        <w:t xml:space="preserve">联 系 人：刘泽容</w:t>
      </w:r>
      <w:r/>
    </w:p>
    <w:p>
      <w:pPr>
        <w:ind w:firstLine="420"/>
        <w:spacing w:line="360" w:lineRule="auto"/>
        <w:rPr>
          <w:rFonts w:ascii="宋体" w:hAnsi="宋体" w:cs="宋体"/>
        </w:rPr>
      </w:pPr>
      <w:r>
        <w:rPr>
          <w:rFonts w:hint="eastAsia" w:ascii="宋体" w:hAnsi="宋体" w:cs="宋体"/>
        </w:rPr>
        <w:t xml:space="preserve">联系方式：0514-89787281</w:t>
      </w:r>
      <w:r/>
    </w:p>
    <w:p>
      <w:pPr>
        <w:numPr>
          <w:ilvl w:val="0"/>
          <w:numId w:val="2"/>
        </w:numPr>
        <w:spacing w:line="360" w:lineRule="auto"/>
        <w:tabs>
          <w:tab w:val="left" w:pos="266" w:leader="none"/>
        </w:tabs>
        <w:rPr>
          <w:rFonts w:ascii="宋体" w:hAnsi="宋体" w:cs="宋体"/>
          <w:b/>
          <w:bCs/>
        </w:rPr>
      </w:pPr>
      <w:r>
        <w:rPr>
          <w:rFonts w:hint="eastAsia" w:ascii="宋体" w:hAnsi="宋体" w:cs="宋体"/>
          <w:b/>
          <w:bCs/>
        </w:rPr>
        <w:t xml:space="preserve">落实好政府采购履约资金扶持政策及其他相关政策</w:t>
      </w:r>
      <w:r/>
    </w:p>
    <w:p>
      <w:pPr>
        <w:numPr>
          <w:ilvl w:val="0"/>
          <w:numId w:val="3"/>
        </w:numPr>
        <w:ind w:firstLine="422"/>
        <w:spacing w:line="360" w:lineRule="auto"/>
        <w:tabs>
          <w:tab w:val="left" w:pos="266" w:leader="none"/>
        </w:tabs>
        <w:rPr>
          <w:rFonts w:ascii="宋体" w:hAnsi="宋体" w:cs="宋体"/>
          <w:b/>
          <w:bCs/>
        </w:rPr>
      </w:pPr>
      <w:r>
        <w:rPr>
          <w:rFonts w:hint="eastAsia" w:ascii="宋体" w:hAnsi="宋体" w:cs="宋体"/>
          <w:b/>
          <w:bCs/>
        </w:rPr>
        <w:t xml:space="preserve">中标供应商可凭政府采购合同办理融资贷款，详见江苏政府采购网“政采贷”专栏。</w:t>
      </w:r>
      <w:r/>
    </w:p>
    <w:p>
      <w:pPr>
        <w:numPr>
          <w:ilvl w:val="0"/>
          <w:numId w:val="3"/>
        </w:numPr>
        <w:ind w:firstLine="422"/>
        <w:spacing w:line="360" w:lineRule="auto"/>
        <w:tabs>
          <w:tab w:val="left" w:pos="266" w:leader="none"/>
        </w:tabs>
        <w:rPr>
          <w:rFonts w:ascii="宋体" w:hAnsi="宋体" w:cs="宋体"/>
          <w:b/>
          <w:bCs/>
        </w:rPr>
      </w:pPr>
      <w:r>
        <w:rPr>
          <w:rFonts w:hint="eastAsia" w:ascii="宋体" w:hAnsi="宋体" w:cs="宋体"/>
          <w:b/>
          <w:bCs/>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numPr>
          <w:ilvl w:val="0"/>
          <w:numId w:val="3"/>
        </w:numPr>
        <w:ind w:firstLine="422"/>
        <w:spacing w:line="360" w:lineRule="auto"/>
        <w:tabs>
          <w:tab w:val="left" w:pos="266" w:leader="none"/>
        </w:tabs>
        <w:rPr>
          <w:rFonts w:ascii="宋体" w:hAnsi="宋体" w:cs="宋体"/>
          <w:b/>
          <w:bCs/>
        </w:rPr>
      </w:pPr>
      <w:r>
        <w:rPr>
          <w:rFonts w:hint="eastAsia" w:ascii="宋体" w:hAnsi="宋体" w:cs="宋体"/>
          <w:b/>
          <w:bCs/>
        </w:rPr>
        <w:t xml:space="preserve">严格执行政府采购关于支持</w:t>
      </w:r>
      <w:r>
        <w:rPr>
          <w:rFonts w:hint="eastAsia" w:ascii="宋体" w:hAnsi="宋体" w:cs="宋体"/>
          <w:b/>
          <w:bCs/>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numPr>
          <w:ilvl w:val="0"/>
          <w:numId w:val="3"/>
        </w:numPr>
        <w:ind w:firstLine="422"/>
        <w:spacing w:line="360" w:lineRule="auto"/>
        <w:tabs>
          <w:tab w:val="left" w:pos="266" w:leader="none"/>
        </w:tabs>
        <w:rPr>
          <w:rFonts w:ascii="宋体" w:hAnsi="宋体" w:cs="宋体"/>
          <w:b/>
          <w:bCs/>
        </w:rPr>
      </w:pPr>
      <w:r>
        <w:rPr>
          <w:rFonts w:hint="eastAsia" w:ascii="宋体" w:hAnsi="宋体" w:cs="宋体"/>
          <w:b/>
          <w:bCs/>
        </w:rPr>
        <w:t xml:space="preserve">供应商对于投标产品的包装应按照“财办库〔2020〕123号《关于印发《商品包装政府采购需求标准（试行）》、《快递包装政府采购需求标准（试行）》的通知》”执行。</w:t>
      </w:r>
      <w:bookmarkEnd w:id="38"/>
      <w:bookmarkEnd w:id="39"/>
      <w:r/>
    </w:p>
    <w:p>
      <w:pPr>
        <w:spacing w:line="360" w:lineRule="auto"/>
        <w:rPr>
          <w:rFonts w:ascii="宋体" w:hAnsi="宋体" w:cs="宋体"/>
          <w:b/>
          <w:bCs/>
        </w:rPr>
      </w:pPr>
      <w:r>
        <w:rPr>
          <w:rFonts w:hint="eastAsia" w:ascii="宋体" w:hAnsi="宋体" w:cs="宋体"/>
          <w:b/>
          <w:bCs/>
        </w:rPr>
        <w:t xml:space="preserve">九、其他</w:t>
      </w:r>
      <w:r/>
    </w:p>
    <w:p>
      <w:pPr>
        <w:ind w:firstLine="422"/>
        <w:jc w:val="left"/>
        <w:spacing w:line="360" w:lineRule="auto"/>
        <w:widowControl/>
        <w:rPr>
          <w:rFonts w:ascii="宋体" w:hAnsi="宋体" w:cs="宋体"/>
          <w:b/>
        </w:rPr>
      </w:pPr>
      <w:r>
        <w:rPr>
          <w:rFonts w:hint="eastAsia" w:ascii="宋体" w:hAnsi="宋体" w:cs="宋体"/>
          <w:b/>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jc w:val="left"/>
        <w:spacing w:line="360" w:lineRule="auto"/>
        <w:widowControl/>
        <w:rPr>
          <w:rFonts w:ascii="宋体" w:hAnsi="宋体" w:cs="宋体"/>
          <w:b/>
        </w:rPr>
      </w:pPr>
      <w:r>
        <w:rPr>
          <w:rFonts w:hint="eastAsia" w:ascii="宋体" w:hAnsi="宋体" w:cs="宋体"/>
          <w:b/>
        </w:rPr>
        <w:t xml:space="preserve">2.供应商如确定参加磋商，可自行下载采购文件及有关资料，按照《操作手册》进行注册，领取CA和办理电子签章，并按《操作手册》要求制作、上传电子投标文件，技术支持联系方式：13813140731。</w:t>
      </w:r>
      <w:r/>
    </w:p>
    <w:p>
      <w:pPr>
        <w:ind w:firstLine="422"/>
        <w:jc w:val="left"/>
        <w:spacing w:line="360" w:lineRule="auto"/>
        <w:widowControl/>
        <w:rPr>
          <w:rFonts w:ascii="宋体" w:hAnsi="宋体" w:cs="宋体"/>
          <w:b/>
        </w:rPr>
      </w:pPr>
      <w:r>
        <w:rPr>
          <w:rFonts w:hint="eastAsia" w:ascii="宋体" w:hAnsi="宋体" w:cs="宋体"/>
          <w:b/>
        </w:rPr>
        <w:t xml:space="preserve">3.请供应商使用已经安装过苏采云系统控件的电脑参加开标，登录谷歌浏览器进入开标大厅，需要同时准备好耳麦和摄像设备。因供应商网络与电源不稳定、未按要求配置上述设备、上述设备发生故障等自身原因，导致开标评标失败的，供应商自行承担其后果。</w:t>
      </w:r>
      <w:r/>
    </w:p>
    <w:p>
      <w:pPr>
        <w:ind w:firstLine="422"/>
        <w:jc w:val="left"/>
        <w:spacing w:line="360" w:lineRule="auto"/>
        <w:widowControl/>
        <w:rPr>
          <w:rFonts w:ascii="宋体" w:hAnsi="宋体" w:cs="宋体"/>
          <w:b/>
        </w:rPr>
      </w:pPr>
      <w:r>
        <w:rPr>
          <w:rFonts w:ascii="宋体" w:hAnsi="宋体" w:cs="宋体"/>
          <w:b/>
        </w:rPr>
        <w:t xml:space="preserve">4</w:t>
      </w:r>
      <w:r>
        <w:rPr>
          <w:rFonts w:hint="eastAsia" w:ascii="宋体" w:hAnsi="宋体" w:cs="宋体"/>
          <w:b/>
        </w:rPr>
        <w:t xml:space="preserve">.潜在供应商对采购文件项目需求部分的询问、质疑请向采购人提出，由采购人负责答复。</w:t>
      </w:r>
      <w:r/>
    </w:p>
    <w:p>
      <w:pPr>
        <w:ind w:firstLine="420"/>
        <w:spacing w:line="360" w:lineRule="auto"/>
        <w:rPr>
          <w:rFonts w:ascii="宋体" w:hAnsi="宋体" w:cs="宋体"/>
          <w:bCs/>
          <w:szCs w:val="21"/>
        </w:rPr>
      </w:pPr>
      <w:r>
        <w:rPr>
          <w:rFonts w:hint="eastAsia" w:ascii="宋体" w:hAnsi="宋体" w:cs="宋体"/>
          <w:bCs/>
          <w:szCs w:val="21"/>
        </w:rPr>
        <w:t xml:space="preserve">5.如在开标时间发生系统崩溃等不可预见的情况，造成开评标活动无法正常进行的，将延迟开评标，具体开评标时间另行通知。</w:t>
      </w:r>
      <w:r/>
    </w:p>
    <w:p>
      <w:pPr>
        <w:ind w:firstLine="420"/>
        <w:spacing w:line="360" w:lineRule="auto"/>
        <w:rPr>
          <w:rFonts w:ascii="宋体" w:hAnsi="宋体" w:cs="宋体"/>
          <w:bCs/>
        </w:rPr>
      </w:pPr>
      <w:r>
        <w:rPr>
          <w:rFonts w:hint="eastAsia" w:ascii="宋体" w:hAnsi="宋体"/>
        </w:rPr>
        <w:t xml:space="preserve">6.本次招标不收取投标保证金。</w:t>
      </w:r>
      <w:r/>
    </w:p>
    <w:p>
      <w:pPr>
        <w:ind w:firstLine="420"/>
        <w:spacing w:line="360" w:lineRule="auto"/>
        <w:rPr>
          <w:rFonts w:ascii="宋体" w:hAnsi="宋体" w:cs="宋体"/>
          <w:bCs/>
        </w:rPr>
      </w:pPr>
      <w:r>
        <w:rPr>
          <w:rFonts w:hint="eastAsia" w:ascii="宋体" w:hAnsi="宋体"/>
          <w:szCs w:val="21"/>
        </w:rPr>
        <w:t xml:space="preserve">7.</w:t>
      </w:r>
      <w:r>
        <w:rPr>
          <w:rFonts w:hint="eastAsia" w:ascii="宋体" w:hAnsi="宋体" w:cs="宋体"/>
          <w:bCs/>
        </w:rPr>
        <w:t xml:space="preserve">有关本次招标的事项若存在变动或修改，敬请及时关注“扬州市政府采购网”、“江苏省政府采购网”发布的信息。</w:t>
      </w:r>
      <w:r/>
    </w:p>
    <w:p>
      <w:pPr>
        <w:ind w:firstLine="422"/>
        <w:spacing w:line="360" w:lineRule="auto"/>
        <w:rPr>
          <w:rFonts w:ascii="宋体" w:hAnsi="宋体" w:cs="宋体"/>
          <w:b/>
          <w:i/>
          <w:iCs/>
          <w:u w:val="single"/>
        </w:rPr>
      </w:pPr>
      <w:r>
        <w:rPr>
          <w:rFonts w:hint="eastAsia" w:ascii="宋体" w:hAnsi="宋体" w:cs="宋体"/>
          <w:b/>
          <w:i/>
          <w:iCs/>
          <w:u w:val="single"/>
        </w:rPr>
        <w:t xml:space="preserve">8.本项目招标文件中所有斜体下划线部分为实质性条款，如不满足，则为无效投标。</w:t>
      </w:r>
      <w:r/>
    </w:p>
    <w:p>
      <w:pPr>
        <w:spacing w:line="360" w:lineRule="auto"/>
      </w:pPr>
      <w:r>
        <w:br w:type="page" w:clear="all"/>
      </w:r>
      <w:r/>
    </w:p>
    <w:p>
      <w:pPr>
        <w:pStyle w:val="701"/>
        <w:jc w:val="center"/>
        <w:spacing w:line="360" w:lineRule="auto"/>
        <w:rPr>
          <w:rFonts w:ascii="宋体" w:hAnsi="宋体"/>
          <w:szCs w:val="36"/>
        </w:rPr>
      </w:pPr>
      <w:r/>
      <w:bookmarkStart w:id="40" w:name="_Toc55204178"/>
      <w:r/>
      <w:bookmarkStart w:id="41" w:name="_Toc191970190"/>
      <w:r>
        <w:rPr>
          <w:rFonts w:hint="eastAsia" w:ascii="宋体" w:hAnsi="宋体"/>
          <w:szCs w:val="36"/>
        </w:rPr>
        <w:t xml:space="preserve">第二章 投标人须知</w:t>
      </w:r>
      <w:bookmarkEnd w:id="40"/>
      <w:r/>
      <w:bookmarkEnd w:id="41"/>
      <w:r/>
      <w:r/>
    </w:p>
    <w:p>
      <w:pPr>
        <w:ind w:firstLine="422"/>
        <w:spacing w:line="360" w:lineRule="auto"/>
        <w:rPr>
          <w:rFonts w:ascii="宋体" w:hAnsi="宋体"/>
          <w:b/>
          <w:szCs w:val="21"/>
        </w:rPr>
      </w:pPr>
      <w:r>
        <w:rPr>
          <w:rFonts w:hint="eastAsia" w:ascii="宋体" w:hAnsi="宋体"/>
          <w:b/>
          <w:szCs w:val="21"/>
        </w:rPr>
        <w:t xml:space="preserve">1、招标方式</w:t>
      </w:r>
      <w:r/>
    </w:p>
    <w:p>
      <w:pPr>
        <w:ind w:firstLine="420"/>
        <w:spacing w:line="360" w:lineRule="auto"/>
        <w:rPr>
          <w:rFonts w:ascii="宋体" w:hAnsi="宋体"/>
          <w:bCs/>
          <w:szCs w:val="21"/>
        </w:rPr>
      </w:pPr>
      <w:r>
        <w:rPr>
          <w:rFonts w:hint="eastAsia" w:ascii="宋体" w:hAnsi="宋体"/>
          <w:bCs/>
          <w:szCs w:val="21"/>
        </w:rPr>
        <w:t xml:space="preserve">1.1 本次招标采取公开招标方式，本招标文件仅适用于</w:t>
      </w:r>
      <w:r>
        <w:rPr>
          <w:rFonts w:hint="eastAsia" w:ascii="宋体" w:hAnsi="宋体"/>
          <w:bCs/>
          <w:szCs w:val="21"/>
        </w:rPr>
        <w:t xml:space="preserve">JSZC-321000-HCZX-G2026-0021</w:t>
      </w:r>
      <w:r>
        <w:rPr>
          <w:rFonts w:hint="eastAsia" w:ascii="宋体" w:hAnsi="宋体"/>
          <w:bCs/>
          <w:szCs w:val="21"/>
        </w:rPr>
        <w:t xml:space="preserve">号项目。</w:t>
      </w:r>
      <w:r/>
    </w:p>
    <w:p>
      <w:pPr>
        <w:ind w:firstLine="422"/>
        <w:spacing w:line="360" w:lineRule="auto"/>
        <w:rPr>
          <w:rFonts w:ascii="宋体" w:hAnsi="宋体"/>
          <w:b/>
          <w:szCs w:val="21"/>
        </w:rPr>
      </w:pPr>
      <w:r>
        <w:rPr>
          <w:rFonts w:hint="eastAsia" w:ascii="宋体" w:hAnsi="宋体"/>
          <w:b/>
          <w:szCs w:val="21"/>
        </w:rPr>
        <w:t xml:space="preserve">2、投标人</w:t>
      </w:r>
      <w:r/>
    </w:p>
    <w:p>
      <w:pPr>
        <w:ind w:firstLine="420"/>
        <w:spacing w:line="360" w:lineRule="auto"/>
        <w:rPr>
          <w:rFonts w:ascii="宋体" w:hAnsi="宋体"/>
          <w:bCs/>
          <w:szCs w:val="21"/>
        </w:rPr>
      </w:pPr>
      <w:r>
        <w:rPr>
          <w:rFonts w:hint="eastAsia" w:ascii="宋体" w:hAnsi="宋体"/>
          <w:bCs/>
          <w:szCs w:val="21"/>
        </w:rPr>
        <w:t xml:space="preserve">2.1 本招标文件中“供应商”，即“投标人”，是指参加投标竞争，并符合招标文件规定资格条件的法人、其他组织或者自然人。</w:t>
      </w:r>
      <w:r/>
    </w:p>
    <w:p>
      <w:pPr>
        <w:ind w:firstLine="420"/>
        <w:spacing w:line="360" w:lineRule="auto"/>
        <w:rPr>
          <w:rFonts w:ascii="宋体" w:hAnsi="宋体"/>
          <w:bCs/>
          <w:szCs w:val="21"/>
        </w:rPr>
      </w:pPr>
      <w:r>
        <w:rPr>
          <w:rFonts w:hint="eastAsia" w:ascii="宋体" w:hAnsi="宋体"/>
          <w:bCs/>
          <w:szCs w:val="21"/>
        </w:rPr>
        <w:t xml:space="preserve">2.2合格的投标人</w:t>
      </w:r>
      <w:r/>
    </w:p>
    <w:p>
      <w:pPr>
        <w:ind w:firstLine="420"/>
        <w:spacing w:line="360" w:lineRule="auto"/>
        <w:rPr>
          <w:rFonts w:ascii="宋体" w:hAnsi="宋体"/>
          <w:bCs/>
          <w:szCs w:val="21"/>
        </w:rPr>
      </w:pPr>
      <w:r>
        <w:rPr>
          <w:rFonts w:hint="eastAsia" w:ascii="宋体" w:hAnsi="宋体"/>
          <w:bCs/>
          <w:szCs w:val="21"/>
        </w:rPr>
        <w:t xml:space="preserve">2.2.1 满足招标公告中供应商的资格条件要求的规定。</w:t>
      </w:r>
      <w:r/>
    </w:p>
    <w:p>
      <w:pPr>
        <w:ind w:firstLine="420"/>
        <w:spacing w:line="360" w:lineRule="auto"/>
        <w:rPr>
          <w:rFonts w:ascii="宋体" w:hAnsi="宋体"/>
          <w:bCs/>
          <w:szCs w:val="21"/>
        </w:rPr>
      </w:pPr>
      <w:r>
        <w:rPr>
          <w:rFonts w:hint="eastAsia" w:ascii="宋体" w:hAnsi="宋体"/>
          <w:bCs/>
          <w:szCs w:val="21"/>
        </w:rPr>
        <w:t xml:space="preserve">2.2.2 满足本文件实质性条款的规定。</w:t>
      </w:r>
      <w:r/>
    </w:p>
    <w:p>
      <w:pPr>
        <w:ind w:firstLine="422"/>
        <w:spacing w:line="360" w:lineRule="auto"/>
        <w:rPr>
          <w:rFonts w:ascii="宋体" w:hAnsi="宋体"/>
          <w:b/>
          <w:szCs w:val="21"/>
        </w:rPr>
      </w:pPr>
      <w:r>
        <w:rPr>
          <w:rFonts w:hint="eastAsia" w:ascii="宋体" w:hAnsi="宋体"/>
          <w:b/>
          <w:szCs w:val="21"/>
        </w:rPr>
        <w:t xml:space="preserve">3、适用法律</w:t>
      </w:r>
      <w:r/>
    </w:p>
    <w:p>
      <w:pPr>
        <w:ind w:firstLine="420"/>
        <w:spacing w:line="360" w:lineRule="auto"/>
        <w:rPr>
          <w:rFonts w:ascii="宋体" w:hAnsi="宋体"/>
          <w:bCs/>
          <w:szCs w:val="21"/>
        </w:rPr>
      </w:pPr>
      <w:r>
        <w:rPr>
          <w:rFonts w:hint="eastAsia" w:ascii="宋体" w:hAnsi="宋体"/>
          <w:bCs/>
          <w:szCs w:val="21"/>
        </w:rPr>
        <w:t xml:space="preserve">3.1 本次招标及由此产生的合同受中华人民共和国有关的法律法规制约和保护。</w:t>
      </w:r>
      <w:r/>
    </w:p>
    <w:p>
      <w:pPr>
        <w:ind w:firstLine="422"/>
        <w:spacing w:line="360" w:lineRule="auto"/>
        <w:rPr>
          <w:rFonts w:ascii="宋体" w:hAnsi="宋体"/>
          <w:b/>
          <w:szCs w:val="21"/>
        </w:rPr>
      </w:pPr>
      <w:r>
        <w:rPr>
          <w:rFonts w:hint="eastAsia" w:ascii="宋体" w:hAnsi="宋体"/>
          <w:b/>
          <w:szCs w:val="21"/>
        </w:rPr>
        <w:t xml:space="preserve">4、投标费用</w:t>
      </w:r>
      <w:r/>
    </w:p>
    <w:p>
      <w:pPr>
        <w:ind w:firstLine="420"/>
        <w:spacing w:line="360" w:lineRule="auto"/>
      </w:pPr>
      <w:r>
        <w:t xml:space="preserve">4.1 </w:t>
      </w:r>
      <w:r>
        <w:t xml:space="preserve">投标人应自行承担所有与参加投标有关的费用，无论投标过程中的做法和结果如</w:t>
      </w:r>
      <w:r>
        <w:t xml:space="preserve"> </w:t>
      </w:r>
      <w:r>
        <w:t xml:space="preserve">何，代理机构在任何情况下均无义务和责任承担这些费用。</w:t>
      </w:r>
      <w:r>
        <w:t xml:space="preserve"> </w:t>
      </w:r>
      <w:r/>
    </w:p>
    <w:p>
      <w:pPr>
        <w:ind w:firstLine="420"/>
        <w:spacing w:line="360" w:lineRule="auto"/>
      </w:pPr>
      <w:r>
        <w:t xml:space="preserve">4.</w:t>
      </w:r>
      <w:r>
        <w:rPr>
          <w:rFonts w:hint="eastAsia"/>
        </w:rPr>
        <w:t xml:space="preserve">2</w:t>
      </w:r>
      <w:r>
        <w:t xml:space="preserve">本项目招标代理费按照发改价格〔</w:t>
      </w:r>
      <w:r>
        <w:t xml:space="preserve">2011</w:t>
      </w:r>
      <w:r>
        <w:t xml:space="preserve">〕</w:t>
      </w:r>
      <w:r>
        <w:t xml:space="preserve">534</w:t>
      </w:r>
      <w:r>
        <w:t xml:space="preserve">号文</w:t>
      </w:r>
      <w:r>
        <w:rPr>
          <w:rFonts w:hint="eastAsia"/>
        </w:rPr>
        <w:t xml:space="preserve">货物</w:t>
      </w:r>
      <w:r>
        <w:t xml:space="preserve">类标准</w:t>
      </w:r>
      <w:r>
        <w:t xml:space="preserve">*</w:t>
      </w:r>
      <w:r>
        <w:rPr>
          <w:rFonts w:hint="eastAsia" w:ascii="宋体" w:hAnsi="宋体"/>
          <w:szCs w:val="21"/>
          <w:shd w:val="clear" w:color="auto" w:fill="ffffff"/>
        </w:rPr>
        <w:t xml:space="preserve">30%收取（不足壹仟伍佰元按壹仟伍佰元计取）</w:t>
      </w:r>
      <w:r>
        <w:t xml:space="preserve">，该费用不单独计列，计入供应商的投标报价中。以上费用由成交供应商在领取成交通知书前一次性支付。</w:t>
      </w:r>
      <w:r/>
    </w:p>
    <w:p>
      <w:pPr>
        <w:ind w:firstLine="420"/>
        <w:spacing w:line="360" w:lineRule="auto"/>
      </w:pPr>
      <w:r>
        <w:t xml:space="preserve">（</w:t>
      </w:r>
      <w:r>
        <w:t xml:space="preserve">1</w:t>
      </w:r>
      <w:r>
        <w:t xml:space="preserve">）代理服务费以人民币支付；</w:t>
      </w:r>
      <w:r>
        <w:t xml:space="preserve"> </w:t>
      </w:r>
      <w:r/>
    </w:p>
    <w:p>
      <w:pPr>
        <w:ind w:firstLine="420"/>
        <w:spacing w:line="360" w:lineRule="auto"/>
      </w:pPr>
      <w:r>
        <w:t xml:space="preserve">（</w:t>
      </w:r>
      <w:r>
        <w:t xml:space="preserve">2</w:t>
      </w:r>
      <w:r>
        <w:t xml:space="preserve">）代理服务费一次性以电汇、转账等非现金形式支付；</w:t>
      </w:r>
      <w:r>
        <w:t xml:space="preserve"> </w:t>
      </w:r>
      <w:r/>
    </w:p>
    <w:p>
      <w:pPr>
        <w:ind w:firstLine="420"/>
        <w:spacing w:line="360" w:lineRule="auto"/>
      </w:pPr>
      <w:r>
        <w:t xml:space="preserve">（</w:t>
      </w:r>
      <w:r>
        <w:t xml:space="preserve">3</w:t>
      </w:r>
      <w:r>
        <w:t xml:space="preserve">）招标代理服务费不在投标报价中单列，包含在投标总价中，由中标单位支付给代理机构。</w:t>
      </w:r>
      <w:r>
        <w:t xml:space="preserve"> </w:t>
      </w:r>
      <w:r/>
    </w:p>
    <w:p>
      <w:pPr>
        <w:ind w:firstLine="420"/>
        <w:spacing w:line="360" w:lineRule="auto"/>
      </w:pPr>
      <w:r>
        <w:t xml:space="preserve">招标代理服务费开户银行：</w:t>
      </w:r>
      <w:r>
        <w:t xml:space="preserve"> </w:t>
      </w:r>
      <w:r/>
    </w:p>
    <w:p>
      <w:pPr>
        <w:ind w:right="366" w:firstLine="420"/>
        <w:jc w:val="left"/>
        <w:spacing w:line="440" w:lineRule="exact"/>
        <w:rPr>
          <w:rFonts w:ascii="Times New Roman" w:hAnsi="Times New Roman"/>
        </w:rPr>
      </w:pPr>
      <w:r>
        <w:rPr>
          <w:rFonts w:ascii="Times New Roman" w:hAnsi="Times New Roman"/>
        </w:rPr>
        <w:t xml:space="preserve">开户名称：江苏汇诚投资咨询管理有限公司</w:t>
      </w:r>
      <w:r/>
    </w:p>
    <w:p>
      <w:pPr>
        <w:ind w:right="366" w:firstLine="420"/>
        <w:jc w:val="left"/>
        <w:spacing w:line="440" w:lineRule="exact"/>
        <w:rPr>
          <w:rFonts w:ascii="Times New Roman" w:hAnsi="Times New Roman"/>
        </w:rPr>
      </w:pPr>
      <w:r>
        <w:rPr>
          <w:rFonts w:ascii="Times New Roman" w:hAnsi="Times New Roman"/>
        </w:rPr>
        <w:t xml:space="preserve">开户行</w:t>
      </w:r>
      <w:r>
        <w:rPr>
          <w:rFonts w:ascii="Times New Roman" w:hAnsi="Times New Roman"/>
        </w:rPr>
        <w:t xml:space="preserve">:</w:t>
      </w:r>
      <w:r>
        <w:rPr>
          <w:rFonts w:ascii="Times New Roman" w:hAnsi="Times New Roman"/>
        </w:rPr>
        <w:t xml:space="preserve">中信银行扬州邗江支行</w:t>
      </w:r>
      <w:r/>
    </w:p>
    <w:p>
      <w:pPr>
        <w:ind w:right="366" w:firstLine="420"/>
        <w:jc w:val="left"/>
        <w:spacing w:line="440" w:lineRule="exact"/>
      </w:pPr>
      <w:r>
        <w:rPr>
          <w:rFonts w:ascii="Times New Roman" w:hAnsi="Times New Roman"/>
        </w:rPr>
        <w:t xml:space="preserve">帐号</w:t>
      </w:r>
      <w:r>
        <w:rPr>
          <w:rFonts w:ascii="Times New Roman" w:hAnsi="Times New Roman"/>
        </w:rPr>
        <w:t xml:space="preserve">:7328410182600010543</w:t>
      </w:r>
      <w:r/>
    </w:p>
    <w:p>
      <w:pPr>
        <w:ind w:firstLine="420"/>
        <w:spacing w:line="360" w:lineRule="auto"/>
      </w:pPr>
      <w:r>
        <w:t xml:space="preserve">4.</w:t>
      </w:r>
      <w:r>
        <w:rPr>
          <w:rFonts w:hint="eastAsia"/>
        </w:rPr>
        <w:t xml:space="preserve">3</w:t>
      </w:r>
      <w:r>
        <w:t xml:space="preserve">专家评审费按扬财购【</w:t>
      </w:r>
      <w:r>
        <w:t xml:space="preserve">2020</w:t>
      </w:r>
      <w:r>
        <w:t xml:space="preserve">】</w:t>
      </w:r>
      <w:r>
        <w:t xml:space="preserve">40 </w:t>
      </w:r>
      <w:r>
        <w:t xml:space="preserve">号文《关于</w:t>
      </w:r>
      <w:r>
        <w:rPr>
          <w:rFonts w:hint="eastAsia"/>
        </w:rPr>
        <w:t xml:space="preserve">进一步</w:t>
      </w:r>
      <w:r>
        <w:t xml:space="preserve">规范扬州市政府采购专家评审费标准的通知》执行。</w:t>
      </w:r>
      <w:r/>
    </w:p>
    <w:p>
      <w:pPr>
        <w:ind w:firstLine="422"/>
        <w:spacing w:line="360" w:lineRule="auto"/>
        <w:rPr>
          <w:rFonts w:ascii="宋体" w:hAnsi="宋体"/>
          <w:b/>
          <w:szCs w:val="21"/>
        </w:rPr>
      </w:pPr>
      <w:r>
        <w:rPr>
          <w:rFonts w:hint="eastAsia" w:ascii="宋体" w:hAnsi="宋体"/>
          <w:b/>
          <w:szCs w:val="21"/>
        </w:rPr>
        <w:t xml:space="preserve">5、招标文件的约束力</w:t>
      </w:r>
      <w:r/>
    </w:p>
    <w:p>
      <w:pPr>
        <w:ind w:firstLine="420"/>
        <w:spacing w:line="360" w:lineRule="auto"/>
        <w:rPr>
          <w:rFonts w:ascii="宋体" w:hAnsi="宋体"/>
          <w:bCs/>
          <w:szCs w:val="21"/>
        </w:rPr>
      </w:pPr>
      <w:r>
        <w:rPr>
          <w:rFonts w:hint="eastAsia" w:ascii="宋体" w:hAnsi="宋体"/>
          <w:bCs/>
          <w:szCs w:val="21"/>
        </w:rPr>
        <w:t xml:space="preserve">5.1 投标人一旦参加本项目采购活动，即被认为接受了本招标文件的规定和约束。</w:t>
      </w:r>
      <w:r/>
    </w:p>
    <w:p>
      <w:pPr>
        <w:ind w:firstLine="422"/>
        <w:spacing w:line="360" w:lineRule="auto"/>
        <w:rPr>
          <w:rFonts w:ascii="宋体" w:hAnsi="宋体"/>
          <w:b/>
          <w:szCs w:val="21"/>
        </w:rPr>
      </w:pPr>
      <w:r>
        <w:rPr>
          <w:rFonts w:hint="eastAsia" w:ascii="宋体" w:hAnsi="宋体"/>
          <w:b/>
          <w:szCs w:val="21"/>
        </w:rPr>
        <w:t xml:space="preserve">6、招标文件构成</w:t>
      </w:r>
      <w:r/>
    </w:p>
    <w:p>
      <w:pPr>
        <w:ind w:firstLine="420"/>
        <w:spacing w:line="360" w:lineRule="auto"/>
        <w:rPr>
          <w:rFonts w:ascii="宋体" w:hAnsi="宋体"/>
          <w:bCs/>
          <w:szCs w:val="21"/>
        </w:rPr>
      </w:pPr>
      <w:r>
        <w:rPr>
          <w:rFonts w:hint="eastAsia" w:ascii="宋体" w:hAnsi="宋体"/>
          <w:bCs/>
          <w:szCs w:val="21"/>
        </w:rPr>
        <w:t xml:space="preserve">6.1 招标文件有以下部分组成：</w:t>
      </w:r>
      <w:r/>
    </w:p>
    <w:p>
      <w:pPr>
        <w:ind w:firstLine="420"/>
        <w:spacing w:line="360" w:lineRule="auto"/>
        <w:rPr>
          <w:rFonts w:ascii="宋体" w:hAnsi="宋体"/>
          <w:bCs/>
          <w:szCs w:val="21"/>
        </w:rPr>
      </w:pPr>
      <w:r>
        <w:rPr>
          <w:rFonts w:hint="eastAsia" w:ascii="宋体" w:hAnsi="宋体"/>
          <w:bCs/>
          <w:szCs w:val="21"/>
        </w:rPr>
        <w:t xml:space="preserve">（1）招标公告</w:t>
      </w:r>
      <w:r/>
    </w:p>
    <w:p>
      <w:pPr>
        <w:ind w:firstLine="420"/>
        <w:spacing w:line="360" w:lineRule="auto"/>
        <w:rPr>
          <w:rFonts w:ascii="宋体" w:hAnsi="宋体"/>
          <w:bCs/>
          <w:szCs w:val="21"/>
        </w:rPr>
      </w:pPr>
      <w:r>
        <w:rPr>
          <w:rFonts w:hint="eastAsia" w:ascii="宋体" w:hAnsi="宋体"/>
          <w:bCs/>
          <w:szCs w:val="21"/>
        </w:rPr>
        <w:t xml:space="preserve">（2）投标人须知</w:t>
      </w:r>
      <w:r>
        <w:rPr>
          <w:rFonts w:hint="eastAsia" w:ascii="宋体" w:hAnsi="宋体"/>
          <w:bCs/>
          <w:szCs w:val="21"/>
        </w:rPr>
        <w:tab/>
      </w:r>
      <w:r/>
    </w:p>
    <w:p>
      <w:pPr>
        <w:ind w:firstLine="420"/>
        <w:spacing w:line="360" w:lineRule="auto"/>
        <w:rPr>
          <w:rFonts w:ascii="宋体" w:hAnsi="宋体"/>
          <w:bCs/>
          <w:szCs w:val="21"/>
        </w:rPr>
      </w:pPr>
      <w:r>
        <w:rPr>
          <w:rFonts w:hint="eastAsia" w:ascii="宋体" w:hAnsi="宋体"/>
          <w:bCs/>
          <w:szCs w:val="21"/>
        </w:rPr>
        <w:t xml:space="preserve">（3）合同条款及格式</w:t>
      </w:r>
      <w:r/>
    </w:p>
    <w:p>
      <w:pPr>
        <w:ind w:firstLine="420"/>
        <w:spacing w:line="360" w:lineRule="auto"/>
        <w:rPr>
          <w:rFonts w:ascii="宋体" w:hAnsi="宋体"/>
          <w:bCs/>
          <w:szCs w:val="21"/>
        </w:rPr>
      </w:pPr>
      <w:r>
        <w:rPr>
          <w:rFonts w:hint="eastAsia" w:ascii="宋体" w:hAnsi="宋体"/>
          <w:bCs/>
          <w:szCs w:val="21"/>
        </w:rPr>
        <w:t xml:space="preserve">（4）项目需求</w:t>
      </w:r>
      <w:r/>
    </w:p>
    <w:p>
      <w:pPr>
        <w:ind w:firstLine="420"/>
        <w:spacing w:line="360" w:lineRule="auto"/>
        <w:rPr>
          <w:rFonts w:ascii="宋体" w:hAnsi="宋体"/>
          <w:bCs/>
          <w:szCs w:val="21"/>
        </w:rPr>
      </w:pPr>
      <w:r>
        <w:rPr>
          <w:rFonts w:hint="eastAsia" w:ascii="宋体" w:hAnsi="宋体"/>
          <w:bCs/>
          <w:szCs w:val="21"/>
        </w:rPr>
        <w:t xml:space="preserve">（5）评标方法与评标标准</w:t>
      </w:r>
      <w:r/>
    </w:p>
    <w:p>
      <w:pPr>
        <w:ind w:firstLine="420"/>
        <w:spacing w:line="360" w:lineRule="auto"/>
        <w:rPr>
          <w:rFonts w:ascii="宋体" w:hAnsi="宋体"/>
          <w:bCs/>
          <w:szCs w:val="21"/>
        </w:rPr>
      </w:pPr>
      <w:r>
        <w:rPr>
          <w:rFonts w:hint="eastAsia" w:ascii="宋体" w:hAnsi="宋体"/>
          <w:bCs/>
          <w:szCs w:val="21"/>
        </w:rPr>
        <w:t xml:space="preserve">（6）投标文件格式</w:t>
      </w:r>
      <w:r/>
    </w:p>
    <w:p>
      <w:pPr>
        <w:ind w:firstLine="420"/>
        <w:spacing w:line="360" w:lineRule="auto"/>
        <w:rPr>
          <w:rFonts w:ascii="宋体" w:hAnsi="宋体"/>
          <w:bCs/>
          <w:szCs w:val="21"/>
        </w:rPr>
      </w:pPr>
      <w:r>
        <w:rPr>
          <w:rFonts w:hint="eastAsia" w:ascii="宋体" w:hAnsi="宋体"/>
          <w:bCs/>
          <w:szCs w:val="21"/>
        </w:rPr>
        <w:t xml:space="preserve">请仔细检查招标文件是否齐全，如有缺漏请立即与代理机构联系解决。</w:t>
      </w:r>
      <w:r/>
    </w:p>
    <w:p>
      <w:pPr>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p>
    <w:p>
      <w:pPr>
        <w:ind w:firstLine="420"/>
        <w:spacing w:line="360" w:lineRule="auto"/>
        <w:rPr>
          <w:rFonts w:ascii="宋体" w:hAnsi="宋体"/>
          <w:bCs/>
          <w:szCs w:val="21"/>
        </w:rPr>
      </w:pPr>
      <w:r>
        <w:rPr>
          <w:rFonts w:hint="eastAsia" w:ascii="宋体" w:hAnsi="宋体"/>
          <w:bCs/>
          <w:szCs w:val="21"/>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spacing w:line="360" w:lineRule="auto"/>
        <w:rPr>
          <w:rFonts w:ascii="宋体" w:hAnsi="宋体"/>
          <w:b/>
          <w:szCs w:val="21"/>
        </w:rPr>
      </w:pPr>
      <w:r>
        <w:rPr>
          <w:rFonts w:hint="eastAsia" w:ascii="宋体" w:hAnsi="宋体"/>
          <w:b/>
          <w:szCs w:val="21"/>
        </w:rPr>
        <w:t xml:space="preserve">7、招标文件的澄清</w:t>
      </w:r>
      <w:r/>
    </w:p>
    <w:p>
      <w:pPr>
        <w:ind w:firstLine="420"/>
        <w:spacing w:line="360" w:lineRule="auto"/>
        <w:rPr>
          <w:rFonts w:ascii="宋体" w:hAnsi="宋体"/>
          <w:bCs/>
          <w:szCs w:val="21"/>
        </w:rPr>
      </w:pPr>
      <w:r>
        <w:rPr>
          <w:rFonts w:hint="eastAsia" w:ascii="宋体" w:hAnsi="宋体"/>
          <w:bCs/>
          <w:szCs w:val="21"/>
        </w:rPr>
        <w:t xml:space="preserve">7.1 任何要求对招标文件进行澄清的投标人，应在投标截止日期的十日前按招标公告中的通讯地址，以书面形式通知代理机构。</w:t>
      </w:r>
      <w:r/>
    </w:p>
    <w:p>
      <w:pPr>
        <w:ind w:firstLine="422"/>
        <w:spacing w:line="360" w:lineRule="auto"/>
        <w:rPr>
          <w:rFonts w:ascii="宋体" w:hAnsi="宋体"/>
          <w:b/>
          <w:szCs w:val="21"/>
        </w:rPr>
      </w:pPr>
      <w:r>
        <w:rPr>
          <w:rFonts w:hint="eastAsia" w:ascii="宋体" w:hAnsi="宋体"/>
          <w:b/>
          <w:szCs w:val="21"/>
        </w:rPr>
        <w:t xml:space="preserve">8、招标文件的修改</w:t>
      </w:r>
      <w:r/>
    </w:p>
    <w:p>
      <w:pPr>
        <w:ind w:firstLine="420"/>
        <w:spacing w:line="360" w:lineRule="auto"/>
        <w:rPr>
          <w:rFonts w:ascii="宋体" w:hAnsi="宋体"/>
          <w:bCs/>
          <w:szCs w:val="21"/>
        </w:rPr>
      </w:pPr>
      <w:r>
        <w:rPr>
          <w:rFonts w:hint="eastAsia" w:ascii="宋体" w:hAnsi="宋体"/>
          <w:bCs/>
          <w:szCs w:val="21"/>
        </w:rPr>
        <w:t xml:space="preserve">8.1 在投标截止时间前，代理机构可以对招标文件进行修改。</w:t>
      </w:r>
      <w:r/>
    </w:p>
    <w:p>
      <w:pPr>
        <w:ind w:firstLine="420"/>
        <w:spacing w:line="360" w:lineRule="auto"/>
        <w:rPr>
          <w:rFonts w:ascii="宋体" w:hAnsi="宋体"/>
          <w:bCs/>
          <w:szCs w:val="21"/>
        </w:rPr>
      </w:pPr>
      <w:r>
        <w:rPr>
          <w:rFonts w:hint="eastAsia" w:ascii="宋体" w:hAnsi="宋体"/>
          <w:bCs/>
          <w:szCs w:val="21"/>
        </w:rPr>
        <w:t xml:space="preserve">8.2代理机构在招标文件要求提交投标文件截止时间前，有权按照法定要求推迟投标截止时间和开标时间。</w:t>
      </w:r>
      <w:r/>
    </w:p>
    <w:p>
      <w:pPr>
        <w:ind w:firstLine="420"/>
        <w:spacing w:line="360" w:lineRule="auto"/>
        <w:rPr>
          <w:rFonts w:ascii="宋体" w:hAnsi="宋体"/>
          <w:bCs/>
          <w:szCs w:val="21"/>
        </w:rPr>
      </w:pPr>
      <w:r>
        <w:rPr>
          <w:rFonts w:hint="eastAsia" w:ascii="宋体" w:hAnsi="宋体"/>
          <w:bCs/>
          <w:szCs w:val="21"/>
        </w:rPr>
        <w:t xml:space="preserve">8.3招标文件的修改将在“扬州市政府采购网”、“江苏省政府采购网”公布，补充文件将作为招标文件的组成部分，并对投标人具有约束力。</w:t>
      </w:r>
      <w:r/>
    </w:p>
    <w:p>
      <w:pPr>
        <w:ind w:firstLine="422"/>
        <w:spacing w:line="360" w:lineRule="auto"/>
        <w:rPr>
          <w:rFonts w:ascii="宋体" w:hAnsi="宋体"/>
          <w:b/>
          <w:szCs w:val="21"/>
        </w:rPr>
      </w:pPr>
      <w:r>
        <w:rPr>
          <w:rFonts w:hint="eastAsia" w:ascii="宋体" w:hAnsi="宋体"/>
          <w:b/>
          <w:szCs w:val="21"/>
        </w:rPr>
        <w:t xml:space="preserve">9、投标文件的语言、度量衡单位、货币</w:t>
      </w:r>
      <w:r/>
    </w:p>
    <w:p>
      <w:pPr>
        <w:ind w:firstLine="420"/>
        <w:spacing w:line="360" w:lineRule="auto"/>
        <w:rPr>
          <w:rFonts w:ascii="宋体" w:hAnsi="宋体"/>
          <w:bCs/>
          <w:szCs w:val="21"/>
        </w:rPr>
      </w:pPr>
      <w:r>
        <w:rPr>
          <w:rFonts w:hint="eastAsia" w:ascii="宋体" w:hAnsi="宋体"/>
          <w:bCs/>
          <w:szCs w:val="21"/>
        </w:rPr>
        <w:t xml:space="preserve">9.1投标人提交的投标文件以及投标人与代理机构就有关投标的所有来往通知、函件和文件均应使用简体中文。</w:t>
      </w:r>
      <w:r/>
    </w:p>
    <w:p>
      <w:pPr>
        <w:ind w:firstLine="420"/>
        <w:spacing w:line="360" w:lineRule="auto"/>
        <w:rPr>
          <w:rFonts w:ascii="宋体" w:hAnsi="宋体"/>
          <w:bCs/>
          <w:szCs w:val="21"/>
        </w:rPr>
      </w:pPr>
      <w:r>
        <w:rPr>
          <w:rFonts w:hint="eastAsia" w:ascii="宋体" w:hAnsi="宋体"/>
          <w:bCs/>
          <w:szCs w:val="21"/>
        </w:rPr>
        <w:t xml:space="preserve">9.2 除技术性能另有规定外，投标文件所使用的度量衡单位，均须采用国家法定计量单</w:t>
      </w:r>
      <w:r>
        <w:rPr>
          <w:rFonts w:hint="eastAsia" w:ascii="宋体" w:hAnsi="宋体"/>
          <w:bCs/>
          <w:szCs w:val="21"/>
        </w:rPr>
        <w:t xml:space="preserve">位。</w:t>
      </w:r>
      <w:r/>
    </w:p>
    <w:p>
      <w:pPr>
        <w:ind w:firstLine="420"/>
        <w:spacing w:line="360" w:lineRule="auto"/>
        <w:rPr>
          <w:rFonts w:ascii="宋体" w:hAnsi="宋体"/>
          <w:bCs/>
          <w:szCs w:val="21"/>
        </w:rPr>
      </w:pPr>
      <w:r>
        <w:rPr>
          <w:rFonts w:hint="eastAsia" w:ascii="宋体" w:hAnsi="宋体"/>
          <w:bCs/>
          <w:szCs w:val="21"/>
        </w:rPr>
        <w:t xml:space="preserve">9.3投标人应使用人民币报价。</w:t>
      </w:r>
      <w:r/>
    </w:p>
    <w:p>
      <w:pPr>
        <w:ind w:firstLine="422"/>
        <w:spacing w:line="360" w:lineRule="auto"/>
        <w:rPr>
          <w:rFonts w:ascii="宋体" w:hAnsi="宋体"/>
          <w:b/>
          <w:szCs w:val="21"/>
        </w:rPr>
      </w:pPr>
      <w:r>
        <w:rPr>
          <w:rFonts w:hint="eastAsia" w:ascii="宋体" w:hAnsi="宋体"/>
          <w:b/>
          <w:szCs w:val="21"/>
        </w:rPr>
        <w:t xml:space="preserve">10、投标文件构成</w:t>
      </w:r>
      <w:r/>
    </w:p>
    <w:p>
      <w:pPr>
        <w:ind w:firstLine="420"/>
        <w:spacing w:line="360" w:lineRule="auto"/>
        <w:rPr>
          <w:rFonts w:ascii="宋体" w:hAnsi="宋体"/>
          <w:bCs/>
          <w:szCs w:val="21"/>
        </w:rPr>
      </w:pPr>
      <w:r>
        <w:rPr>
          <w:rFonts w:hint="eastAsia" w:ascii="宋体" w:hAnsi="宋体"/>
          <w:bCs/>
          <w:szCs w:val="21"/>
        </w:rPr>
        <w:t xml:space="preserve">10.1投标文件由以下部分组成</w:t>
      </w:r>
      <w:r/>
    </w:p>
    <w:p>
      <w:pPr>
        <w:ind w:firstLine="420"/>
        <w:spacing w:line="360" w:lineRule="auto"/>
        <w:rPr>
          <w:rFonts w:ascii="宋体" w:hAnsi="宋体"/>
          <w:bCs/>
          <w:szCs w:val="21"/>
        </w:rPr>
      </w:pPr>
      <w:r>
        <w:rPr>
          <w:rFonts w:hint="eastAsia" w:ascii="宋体" w:hAnsi="宋体"/>
          <w:bCs/>
          <w:szCs w:val="21"/>
        </w:rPr>
        <w:t xml:space="preserve">（1）资格审查响应对照表</w:t>
      </w:r>
      <w:r/>
    </w:p>
    <w:p>
      <w:pPr>
        <w:ind w:firstLine="420"/>
        <w:spacing w:line="360" w:lineRule="auto"/>
        <w:rPr>
          <w:rFonts w:ascii="宋体" w:hAnsi="宋体"/>
          <w:bCs/>
          <w:szCs w:val="21"/>
        </w:rPr>
      </w:pPr>
      <w:r>
        <w:rPr>
          <w:rFonts w:hint="eastAsia" w:ascii="宋体" w:hAnsi="宋体"/>
          <w:bCs/>
          <w:szCs w:val="21"/>
        </w:rPr>
        <w:t xml:space="preserve">（2）符合性审查响应对照表</w:t>
      </w:r>
      <w:r/>
    </w:p>
    <w:p>
      <w:pPr>
        <w:ind w:firstLine="420"/>
        <w:spacing w:line="360" w:lineRule="auto"/>
        <w:rPr>
          <w:rFonts w:ascii="宋体" w:hAnsi="宋体"/>
          <w:bCs/>
          <w:szCs w:val="21"/>
        </w:rPr>
      </w:pPr>
      <w:r>
        <w:rPr>
          <w:rFonts w:hint="eastAsia" w:ascii="宋体" w:hAnsi="宋体"/>
          <w:bCs/>
          <w:szCs w:val="21"/>
        </w:rPr>
        <w:t xml:space="preserve">（3）非实质性响应对照表</w:t>
      </w:r>
      <w:r/>
    </w:p>
    <w:p>
      <w:pPr>
        <w:ind w:firstLine="420"/>
        <w:spacing w:line="360" w:lineRule="auto"/>
        <w:rPr>
          <w:rFonts w:ascii="宋体" w:hAnsi="宋体"/>
          <w:bCs/>
          <w:szCs w:val="21"/>
        </w:rPr>
      </w:pPr>
      <w:r>
        <w:rPr>
          <w:rFonts w:hint="eastAsia" w:ascii="宋体" w:hAnsi="宋体"/>
          <w:bCs/>
          <w:szCs w:val="21"/>
        </w:rPr>
        <w:t xml:space="preserve">（4）开标一览表 </w:t>
      </w:r>
      <w:r/>
    </w:p>
    <w:p>
      <w:pPr>
        <w:ind w:firstLine="420"/>
        <w:spacing w:line="360" w:lineRule="auto"/>
        <w:rPr>
          <w:rFonts w:ascii="宋体" w:hAnsi="宋体"/>
          <w:bCs/>
          <w:szCs w:val="21"/>
        </w:rPr>
      </w:pPr>
      <w:r>
        <w:rPr>
          <w:rFonts w:hint="eastAsia" w:ascii="宋体" w:hAnsi="宋体"/>
          <w:bCs/>
          <w:szCs w:val="21"/>
        </w:rPr>
        <w:t xml:space="preserve">（5）分项报价表 </w:t>
      </w:r>
      <w:r/>
    </w:p>
    <w:p>
      <w:pPr>
        <w:ind w:firstLine="420"/>
        <w:spacing w:line="360" w:lineRule="auto"/>
        <w:rPr>
          <w:rFonts w:ascii="宋体" w:hAnsi="宋体"/>
          <w:bCs/>
          <w:szCs w:val="21"/>
        </w:rPr>
      </w:pPr>
      <w:r>
        <w:rPr>
          <w:rFonts w:hint="eastAsia" w:ascii="宋体" w:hAnsi="宋体"/>
          <w:bCs/>
          <w:szCs w:val="21"/>
        </w:rPr>
        <w:t xml:space="preserve">（6）技术参数响应及偏离表 </w:t>
      </w:r>
      <w:r/>
    </w:p>
    <w:p>
      <w:pPr>
        <w:ind w:firstLine="420"/>
        <w:spacing w:line="360" w:lineRule="auto"/>
        <w:rPr>
          <w:rFonts w:ascii="宋体" w:hAnsi="宋体"/>
          <w:bCs/>
          <w:szCs w:val="21"/>
        </w:rPr>
      </w:pPr>
      <w:r>
        <w:rPr>
          <w:rFonts w:hint="eastAsia" w:ascii="宋体" w:hAnsi="宋体"/>
          <w:bCs/>
          <w:szCs w:val="21"/>
        </w:rPr>
        <w:t xml:space="preserve">（7）商务条款响应及偏离表 </w:t>
      </w:r>
      <w:r/>
    </w:p>
    <w:p>
      <w:pPr>
        <w:ind w:firstLine="420"/>
        <w:spacing w:line="360" w:lineRule="auto"/>
        <w:rPr>
          <w:rFonts w:ascii="宋体" w:hAnsi="宋体"/>
          <w:bCs/>
          <w:szCs w:val="21"/>
        </w:rPr>
      </w:pPr>
      <w:r>
        <w:rPr>
          <w:rFonts w:hint="eastAsia" w:ascii="宋体" w:hAnsi="宋体"/>
          <w:bCs/>
          <w:szCs w:val="21"/>
        </w:rPr>
        <w:t xml:space="preserve">（8）其他（投标人认为有必要提供的声明和文件，如有自拟并自行添加）</w:t>
      </w:r>
      <w:r/>
    </w:p>
    <w:p>
      <w:pPr>
        <w:ind w:firstLine="420"/>
        <w:spacing w:line="360" w:lineRule="auto"/>
        <w:rPr>
          <w:rFonts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p>
    <w:p>
      <w:pPr>
        <w:ind w:firstLine="422"/>
        <w:spacing w:line="360" w:lineRule="auto"/>
        <w:rPr>
          <w:rFonts w:ascii="宋体" w:hAnsi="宋体"/>
          <w:b/>
          <w:szCs w:val="21"/>
        </w:rPr>
      </w:pPr>
      <w:r>
        <w:rPr>
          <w:rFonts w:hint="eastAsia" w:ascii="宋体" w:hAnsi="宋体"/>
          <w:b/>
          <w:szCs w:val="21"/>
        </w:rPr>
        <w:t xml:space="preserve">11、证明投标人资格及符合招标文件规定的文件</w:t>
      </w:r>
      <w:r/>
    </w:p>
    <w:p>
      <w:pPr>
        <w:ind w:firstLine="420"/>
        <w:spacing w:line="360" w:lineRule="auto"/>
        <w:rPr>
          <w:rFonts w:ascii="宋体" w:hAnsi="宋体"/>
          <w:bCs/>
          <w:szCs w:val="21"/>
        </w:rPr>
      </w:pPr>
      <w:r>
        <w:rPr>
          <w:rFonts w:hint="eastAsia" w:ascii="宋体" w:hAnsi="宋体"/>
          <w:bCs/>
          <w:szCs w:val="21"/>
        </w:rPr>
        <w:t xml:space="preserve">11.1投标人应按要求提交资格证明文件及符合招标文件规定的文件。</w:t>
      </w:r>
      <w:r/>
    </w:p>
    <w:p>
      <w:pPr>
        <w:ind w:firstLine="420"/>
        <w:spacing w:line="360" w:lineRule="auto"/>
        <w:rPr>
          <w:rFonts w:ascii="宋体" w:hAnsi="宋体"/>
          <w:bCs/>
          <w:szCs w:val="21"/>
        </w:rPr>
      </w:pPr>
      <w:r>
        <w:rPr>
          <w:rFonts w:hint="eastAsia" w:ascii="宋体" w:hAnsi="宋体"/>
          <w:bCs/>
          <w:szCs w:val="21"/>
        </w:rPr>
        <w:t xml:space="preserve">11.2投标人应提交证明其有资格参加投标和中标后有能力独立履行合同的文件。</w:t>
      </w:r>
      <w:r/>
    </w:p>
    <w:p>
      <w:pPr>
        <w:ind w:firstLine="420"/>
        <w:spacing w:line="360" w:lineRule="auto"/>
        <w:rPr>
          <w:rFonts w:ascii="宋体" w:hAnsi="宋体"/>
          <w:bCs/>
          <w:szCs w:val="21"/>
        </w:rPr>
      </w:pPr>
      <w:r>
        <w:rPr>
          <w:rFonts w:hint="eastAsia" w:ascii="宋体" w:hAnsi="宋体"/>
          <w:bCs/>
          <w:szCs w:val="21"/>
        </w:rPr>
        <w:t xml:space="preserve">11.3投标人除必须具有履行合同所需提供的产品或服务的能力外，还必须具备相应的财务、技术方面的能力。</w:t>
      </w:r>
      <w:r/>
    </w:p>
    <w:p>
      <w:pPr>
        <w:spacing w:line="360" w:lineRule="auto"/>
        <w:rPr>
          <w:rFonts w:ascii="宋体" w:hAnsi="宋体"/>
          <w:bCs/>
          <w:szCs w:val="21"/>
        </w:rPr>
      </w:pPr>
      <w:r>
        <w:rPr>
          <w:rFonts w:hint="eastAsia" w:ascii="宋体" w:hAnsi="宋体"/>
          <w:bCs/>
          <w:szCs w:val="21"/>
        </w:rPr>
        <w:t xml:space="preserve">    11.4投标人应提交根据合同要求提供的证明服务质量合格以及符合招标文件规定的证明文件。</w:t>
      </w:r>
      <w:r/>
    </w:p>
    <w:p>
      <w:pPr>
        <w:spacing w:line="360" w:lineRule="auto"/>
        <w:rPr>
          <w:rFonts w:ascii="宋体" w:hAnsi="宋体"/>
          <w:bCs/>
          <w:szCs w:val="21"/>
        </w:rPr>
      </w:pPr>
      <w:r>
        <w:rPr>
          <w:rFonts w:hint="eastAsia" w:ascii="宋体" w:hAnsi="宋体"/>
          <w:bCs/>
          <w:szCs w:val="21"/>
        </w:rPr>
        <w:t xml:space="preserve">    11.5证明投标人所提供服务与招标文件的要求相一致的文件可以是手册、图纸、文字资料和数据。</w:t>
      </w:r>
      <w:r/>
    </w:p>
    <w:p>
      <w:pPr>
        <w:ind w:firstLine="422"/>
        <w:spacing w:line="360" w:lineRule="auto"/>
        <w:rPr>
          <w:rFonts w:ascii="宋体" w:hAnsi="宋体"/>
          <w:b/>
          <w:szCs w:val="21"/>
        </w:rPr>
      </w:pPr>
      <w:r>
        <w:rPr>
          <w:rFonts w:hint="eastAsia" w:ascii="宋体" w:hAnsi="宋体"/>
          <w:b/>
          <w:szCs w:val="21"/>
        </w:rPr>
        <w:t xml:space="preserve">12、投标配置与分项报价表</w:t>
      </w:r>
      <w:r/>
    </w:p>
    <w:p>
      <w:pPr>
        <w:ind w:firstLine="420"/>
        <w:spacing w:line="360" w:lineRule="auto"/>
        <w:rPr>
          <w:rFonts w:ascii="宋体" w:hAnsi="宋体"/>
          <w:bCs/>
          <w:szCs w:val="21"/>
        </w:rPr>
      </w:pPr>
      <w:r>
        <w:rPr>
          <w:rFonts w:hint="eastAsia" w:ascii="宋体" w:hAnsi="宋体"/>
          <w:bCs/>
          <w:szCs w:val="21"/>
        </w:rPr>
        <w:t xml:space="preserve">12.1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bCs/>
          <w:szCs w:val="21"/>
        </w:rPr>
      </w:pPr>
      <w:r>
        <w:rPr>
          <w:rFonts w:hint="eastAsia" w:ascii="宋体" w:hAnsi="宋体"/>
          <w:bCs/>
          <w:szCs w:val="21"/>
        </w:rPr>
        <w:t xml:space="preserve">12.2 标的物</w:t>
      </w:r>
      <w:r/>
    </w:p>
    <w:p>
      <w:pPr>
        <w:ind w:firstLine="420"/>
        <w:spacing w:line="360" w:lineRule="auto"/>
        <w:rPr>
          <w:rFonts w:ascii="宋体" w:hAnsi="宋体"/>
          <w:bCs/>
          <w:szCs w:val="21"/>
        </w:rPr>
      </w:pPr>
      <w:r>
        <w:rPr>
          <w:rFonts w:hint="eastAsia" w:ascii="宋体" w:hAnsi="宋体"/>
          <w:bCs/>
          <w:szCs w:val="21"/>
        </w:rPr>
        <w:t xml:space="preserve">采购人需求的服务供应、安装，调试及有关技术服务等。</w:t>
      </w:r>
      <w:r/>
    </w:p>
    <w:p>
      <w:pPr>
        <w:ind w:firstLine="420"/>
        <w:spacing w:line="360" w:lineRule="auto"/>
        <w:rPr>
          <w:rFonts w:ascii="宋体" w:hAnsi="宋体"/>
          <w:bCs/>
          <w:szCs w:val="21"/>
        </w:rPr>
      </w:pPr>
      <w:r>
        <w:rPr>
          <w:rFonts w:hint="eastAsia" w:ascii="宋体" w:hAnsi="宋体"/>
          <w:bCs/>
          <w:szCs w:val="21"/>
        </w:rPr>
        <w:t xml:space="preserve">12.3有关费用处理</w:t>
      </w:r>
      <w:r/>
    </w:p>
    <w:p>
      <w:pPr>
        <w:ind w:firstLine="420"/>
        <w:spacing w:line="360" w:lineRule="auto"/>
        <w:rPr>
          <w:rFonts w:ascii="宋体" w:hAnsi="宋体"/>
          <w:bCs/>
          <w:szCs w:val="21"/>
        </w:rPr>
      </w:pPr>
      <w:r>
        <w:rPr>
          <w:rFonts w:hint="eastAsia" w:ascii="宋体" w:hAnsi="宋体"/>
          <w:bCs/>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ascii="宋体" w:hAnsi="宋体"/>
          <w:bCs/>
          <w:szCs w:val="21"/>
        </w:rPr>
      </w:pPr>
      <w:r>
        <w:rPr>
          <w:rFonts w:hint="eastAsia" w:ascii="宋体" w:hAnsi="宋体"/>
          <w:bCs/>
          <w:szCs w:val="21"/>
        </w:rPr>
        <w:t xml:space="preserve">12.4其它费用处理</w:t>
      </w:r>
      <w:r/>
    </w:p>
    <w:p>
      <w:pPr>
        <w:ind w:firstLine="420"/>
        <w:spacing w:line="360" w:lineRule="auto"/>
        <w:rPr>
          <w:rFonts w:ascii="宋体" w:hAnsi="宋体"/>
          <w:bCs/>
          <w:szCs w:val="21"/>
        </w:rPr>
      </w:pPr>
      <w:r>
        <w:rPr>
          <w:rFonts w:hint="eastAsia" w:ascii="宋体" w:hAnsi="宋体"/>
          <w:bCs/>
          <w:szCs w:val="21"/>
        </w:rPr>
        <w:t xml:space="preserve">招标文件未列明，而投标人认为必需的费用也需列入报价。</w:t>
      </w:r>
      <w:r/>
    </w:p>
    <w:p>
      <w:pPr>
        <w:ind w:firstLine="420"/>
        <w:spacing w:line="360" w:lineRule="auto"/>
        <w:rPr>
          <w:rFonts w:ascii="宋体" w:hAnsi="宋体"/>
          <w:bCs/>
          <w:szCs w:val="21"/>
        </w:rPr>
      </w:pPr>
      <w:r>
        <w:rPr>
          <w:rFonts w:hint="eastAsia" w:ascii="宋体" w:hAnsi="宋体"/>
          <w:bCs/>
          <w:szCs w:val="21"/>
        </w:rPr>
        <w:t xml:space="preserve">12.5投标货币</w:t>
      </w:r>
      <w:r/>
    </w:p>
    <w:p>
      <w:pPr>
        <w:ind w:firstLine="420"/>
        <w:spacing w:line="360" w:lineRule="auto"/>
        <w:rPr>
          <w:rFonts w:ascii="宋体" w:hAnsi="宋体"/>
          <w:bCs/>
          <w:szCs w:val="21"/>
        </w:rPr>
      </w:pPr>
      <w:r>
        <w:rPr>
          <w:rFonts w:hint="eastAsia" w:ascii="宋体" w:hAnsi="宋体"/>
          <w:bCs/>
          <w:szCs w:val="21"/>
        </w:rPr>
        <w:t xml:space="preserve">投标文件中的服务单价和总价无特殊规定的采用人民币报价，以元为单位标注。招标文件中另有规定的按规定执行。</w:t>
      </w:r>
      <w:r/>
    </w:p>
    <w:p>
      <w:pPr>
        <w:ind w:firstLine="420"/>
        <w:spacing w:line="360" w:lineRule="auto"/>
        <w:rPr>
          <w:rFonts w:ascii="宋体" w:hAnsi="宋体"/>
          <w:bCs/>
          <w:szCs w:val="21"/>
        </w:rPr>
      </w:pPr>
      <w:r>
        <w:rPr>
          <w:rFonts w:hint="eastAsia" w:ascii="宋体" w:hAnsi="宋体"/>
          <w:bCs/>
          <w:szCs w:val="21"/>
        </w:rPr>
        <w:t xml:space="preserve">12.6 投标配置与分项报价表上的价格应按下列方式分开填写：</w:t>
      </w:r>
      <w:r/>
    </w:p>
    <w:p>
      <w:pPr>
        <w:ind w:firstLine="420"/>
        <w:spacing w:line="360" w:lineRule="auto"/>
        <w:rPr>
          <w:rFonts w:ascii="宋体" w:hAnsi="宋体"/>
          <w:bCs/>
          <w:szCs w:val="21"/>
        </w:rPr>
      </w:pPr>
      <w:r>
        <w:rPr>
          <w:rFonts w:hint="eastAsia" w:ascii="宋体" w:hAnsi="宋体"/>
          <w:bCs/>
          <w:szCs w:val="21"/>
        </w:rPr>
        <w:t xml:space="preserve">12.6.1项目总价：包括采购人需求的产品价格、质量保证费用、培训费用及售后服务费用，项目在指定地点、环境交付、安装、调试、验收所需费用和所有相关税金费用及为完成整个项目所产生的其他所有费用。</w:t>
      </w:r>
      <w:r/>
    </w:p>
    <w:p>
      <w:pPr>
        <w:ind w:firstLine="420"/>
        <w:spacing w:line="360" w:lineRule="auto"/>
        <w:rPr>
          <w:rFonts w:ascii="宋体" w:hAnsi="宋体"/>
          <w:bCs/>
          <w:szCs w:val="21"/>
        </w:rPr>
      </w:pPr>
      <w:r>
        <w:rPr>
          <w:rFonts w:hint="eastAsia" w:ascii="宋体" w:hAnsi="宋体"/>
          <w:bCs/>
          <w:szCs w:val="21"/>
        </w:rPr>
        <w:t xml:space="preserve">12.6.2项目单价按投标配置及分项报价表中要求填报。</w:t>
      </w:r>
      <w:r/>
    </w:p>
    <w:p>
      <w:pPr>
        <w:ind w:firstLine="422"/>
        <w:spacing w:line="360" w:lineRule="auto"/>
        <w:rPr>
          <w:rFonts w:ascii="宋体" w:hAnsi="宋体"/>
          <w:b/>
          <w:szCs w:val="21"/>
        </w:rPr>
      </w:pPr>
      <w:r>
        <w:rPr>
          <w:rFonts w:hint="eastAsia" w:ascii="宋体" w:hAnsi="宋体"/>
          <w:b/>
          <w:szCs w:val="21"/>
        </w:rPr>
        <w:t xml:space="preserve">13、技术参数响应及偏离表、商务条款响应及偏离表及投标货物说明</w:t>
      </w:r>
      <w:r/>
    </w:p>
    <w:p>
      <w:pPr>
        <w:ind w:firstLine="420"/>
        <w:spacing w:line="360" w:lineRule="auto"/>
        <w:rPr>
          <w:rFonts w:ascii="宋体" w:hAnsi="宋体"/>
          <w:bCs/>
          <w:szCs w:val="21"/>
        </w:rPr>
      </w:pPr>
      <w:r>
        <w:rPr>
          <w:rFonts w:hint="eastAsia" w:ascii="宋体" w:hAnsi="宋体"/>
          <w:bCs/>
          <w:szCs w:val="21"/>
        </w:rPr>
        <w:t xml:space="preserve">13.1 对招标文件中的技术与商务条款要求逐项作出响应或偏离，并说明原因；</w:t>
      </w:r>
      <w:r/>
    </w:p>
    <w:p>
      <w:pPr>
        <w:ind w:firstLine="420"/>
        <w:spacing w:line="360" w:lineRule="auto"/>
        <w:rPr>
          <w:rFonts w:ascii="宋体" w:hAnsi="宋体"/>
          <w:bCs/>
          <w:szCs w:val="21"/>
        </w:rPr>
      </w:pPr>
      <w:r>
        <w:rPr>
          <w:rFonts w:hint="eastAsia" w:ascii="宋体" w:hAnsi="宋体"/>
          <w:bCs/>
          <w:szCs w:val="21"/>
        </w:rPr>
        <w:t xml:space="preserve">13.2 提供参加本项目类似案例简介；</w:t>
      </w:r>
      <w:r/>
    </w:p>
    <w:p>
      <w:pPr>
        <w:ind w:firstLine="420"/>
        <w:spacing w:line="360" w:lineRule="auto"/>
        <w:rPr>
          <w:rFonts w:ascii="宋体" w:hAnsi="宋体"/>
          <w:bCs/>
          <w:szCs w:val="21"/>
        </w:rPr>
      </w:pPr>
      <w:r>
        <w:rPr>
          <w:rFonts w:hint="eastAsia" w:ascii="宋体" w:hAnsi="宋体"/>
          <w:bCs/>
          <w:szCs w:val="21"/>
        </w:rPr>
        <w:t xml:space="preserve">13.3 培训计划；</w:t>
      </w:r>
      <w:r/>
    </w:p>
    <w:p>
      <w:pPr>
        <w:ind w:firstLine="420"/>
        <w:spacing w:line="360" w:lineRule="auto"/>
        <w:rPr>
          <w:rFonts w:ascii="宋体" w:hAnsi="宋体"/>
          <w:bCs/>
          <w:szCs w:val="21"/>
        </w:rPr>
      </w:pPr>
      <w:r>
        <w:rPr>
          <w:rFonts w:hint="eastAsia" w:ascii="宋体" w:hAnsi="宋体"/>
          <w:bCs/>
          <w:szCs w:val="21"/>
        </w:rPr>
        <w:t xml:space="preserve">13.4 详细阐述所投货物的主要组成部分、功能设计、实现思路及关键技术；</w:t>
      </w:r>
      <w:r/>
    </w:p>
    <w:p>
      <w:pPr>
        <w:ind w:firstLine="420"/>
        <w:spacing w:line="360" w:lineRule="auto"/>
        <w:rPr>
          <w:rFonts w:ascii="宋体" w:hAnsi="宋体"/>
          <w:bCs/>
          <w:szCs w:val="21"/>
        </w:rPr>
      </w:pPr>
      <w:r>
        <w:rPr>
          <w:rFonts w:hint="eastAsia" w:ascii="宋体" w:hAnsi="宋体"/>
          <w:bCs/>
          <w:szCs w:val="21"/>
        </w:rPr>
        <w:t xml:space="preserve">13.5 投标人认为需要的其他技术文件或说明。</w:t>
      </w:r>
      <w:r/>
    </w:p>
    <w:p>
      <w:pPr>
        <w:ind w:firstLine="422"/>
        <w:spacing w:line="360" w:lineRule="auto"/>
        <w:rPr>
          <w:rFonts w:ascii="宋体" w:hAnsi="宋体"/>
          <w:b/>
          <w:szCs w:val="21"/>
        </w:rPr>
      </w:pPr>
      <w:r>
        <w:rPr>
          <w:rFonts w:hint="eastAsia" w:ascii="宋体" w:hAnsi="宋体"/>
          <w:b/>
          <w:szCs w:val="21"/>
        </w:rPr>
        <w:t xml:space="preserve">14、服务承诺及售后服务机构、人员的情况介绍</w:t>
      </w:r>
      <w:r/>
    </w:p>
    <w:p>
      <w:pPr>
        <w:spacing w:line="360" w:lineRule="auto"/>
        <w:rPr>
          <w:rFonts w:ascii="宋体" w:hAnsi="宋体"/>
          <w:bCs/>
          <w:szCs w:val="21"/>
        </w:rPr>
      </w:pPr>
      <w:r>
        <w:rPr>
          <w:rFonts w:hint="eastAsia" w:ascii="宋体" w:hAnsi="宋体"/>
          <w:bCs/>
          <w:szCs w:val="21"/>
        </w:rPr>
        <w:t xml:space="preserve">    14.1投标人的服务承诺应按不低于招标文件中商务要求的标准。</w:t>
      </w:r>
      <w:r/>
    </w:p>
    <w:p>
      <w:pPr>
        <w:ind w:firstLine="420"/>
        <w:spacing w:line="360" w:lineRule="auto"/>
        <w:rPr>
          <w:rFonts w:ascii="宋体" w:hAnsi="宋体"/>
          <w:bCs/>
          <w:szCs w:val="21"/>
        </w:rPr>
      </w:pPr>
      <w:r>
        <w:rPr>
          <w:rFonts w:hint="eastAsia" w:ascii="宋体" w:hAnsi="宋体"/>
          <w:bCs/>
          <w:szCs w:val="21"/>
        </w:rPr>
        <w:t xml:space="preserve">14.2提供投标人有关售后服务的管理制度、售后服务机构的分布情况、售后服务人员的数量、素质、技术水平及售后服务的反应能力。</w:t>
      </w:r>
      <w:r/>
    </w:p>
    <w:p>
      <w:pPr>
        <w:ind w:firstLine="422"/>
        <w:spacing w:line="360" w:lineRule="auto"/>
        <w:rPr>
          <w:rFonts w:ascii="宋体" w:hAnsi="宋体"/>
          <w:b/>
          <w:szCs w:val="21"/>
        </w:rPr>
      </w:pPr>
      <w:r>
        <w:rPr>
          <w:rFonts w:hint="eastAsia" w:ascii="宋体" w:hAnsi="宋体"/>
          <w:b/>
          <w:szCs w:val="21"/>
        </w:rPr>
        <w:t xml:space="preserve">15、投标函和开标一览表</w:t>
      </w:r>
      <w:r/>
    </w:p>
    <w:p>
      <w:pPr>
        <w:ind w:firstLine="420"/>
        <w:spacing w:line="360" w:lineRule="auto"/>
        <w:rPr>
          <w:rFonts w:ascii="宋体" w:hAnsi="宋体"/>
          <w:bCs/>
          <w:szCs w:val="21"/>
        </w:rPr>
      </w:pPr>
      <w:r>
        <w:rPr>
          <w:rFonts w:hint="eastAsia" w:ascii="宋体" w:hAnsi="宋体"/>
          <w:bCs/>
          <w:szCs w:val="21"/>
        </w:rPr>
        <w:t xml:space="preserve">15.1 投标人应按照招标文件中提供的格式完整、正确填写投标函、开标一览表。</w:t>
      </w:r>
      <w:r/>
    </w:p>
    <w:p>
      <w:pPr>
        <w:ind w:firstLine="420"/>
        <w:spacing w:line="360" w:lineRule="auto"/>
        <w:rPr>
          <w:rFonts w:ascii="宋体" w:hAnsi="宋体"/>
          <w:bCs/>
          <w:szCs w:val="21"/>
        </w:rPr>
      </w:pPr>
      <w:r>
        <w:rPr>
          <w:rFonts w:hint="eastAsia" w:ascii="宋体" w:hAnsi="宋体"/>
          <w:bCs/>
          <w:szCs w:val="21"/>
        </w:rPr>
        <w:t xml:space="preserve">15.2 开标一览表中的价格应与投标文件中分项报价表中的价格一致，如不一致，不作为无效投标处理，但评标时按开标一览表中价格为准。</w:t>
      </w:r>
      <w:r/>
    </w:p>
    <w:p>
      <w:pPr>
        <w:ind w:firstLine="422"/>
        <w:spacing w:line="360" w:lineRule="auto"/>
        <w:rPr>
          <w:rFonts w:ascii="宋体" w:hAnsi="宋体"/>
          <w:b/>
          <w:szCs w:val="21"/>
        </w:rPr>
      </w:pPr>
      <w:r>
        <w:rPr>
          <w:rFonts w:hint="eastAsia" w:ascii="宋体" w:hAnsi="宋体"/>
          <w:b/>
          <w:szCs w:val="21"/>
        </w:rPr>
        <w:t xml:space="preserve">16、投标有效期</w:t>
      </w:r>
      <w:r/>
    </w:p>
    <w:p>
      <w:pPr>
        <w:ind w:firstLine="420"/>
        <w:spacing w:line="360" w:lineRule="auto"/>
        <w:rPr>
          <w:rFonts w:ascii="宋体" w:hAnsi="宋体"/>
          <w:bCs/>
          <w:szCs w:val="21"/>
        </w:rPr>
      </w:pPr>
      <w:r>
        <w:rPr>
          <w:rFonts w:hint="eastAsia" w:ascii="宋体" w:hAnsi="宋体"/>
          <w:bCs/>
          <w:szCs w:val="21"/>
        </w:rPr>
        <w:t xml:space="preserve">16.1 投标有效期为开标之日起六十（60）天。投标有效期比规定短的将被视为非响应</w:t>
      </w:r>
      <w:r>
        <w:rPr>
          <w:rFonts w:hint="eastAsia" w:ascii="宋体" w:hAnsi="宋体"/>
          <w:bCs/>
          <w:szCs w:val="21"/>
        </w:rPr>
        <w:t xml:space="preserve">性投标而予以拒绝。</w:t>
      </w:r>
      <w:r/>
    </w:p>
    <w:p>
      <w:pPr>
        <w:ind w:firstLine="420"/>
        <w:spacing w:line="360" w:lineRule="auto"/>
        <w:rPr>
          <w:rFonts w:ascii="宋体" w:hAnsi="宋体"/>
          <w:bCs/>
          <w:szCs w:val="21"/>
        </w:rPr>
      </w:pPr>
      <w:r>
        <w:rPr>
          <w:rFonts w:hint="eastAsia" w:ascii="宋体" w:hAnsi="宋体"/>
          <w:bCs/>
          <w:szCs w:val="21"/>
        </w:rPr>
        <w:t xml:space="preserve">16.2 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spacing w:line="360" w:lineRule="auto"/>
        <w:rPr>
          <w:rFonts w:ascii="宋体" w:hAnsi="宋体"/>
          <w:b/>
          <w:szCs w:val="21"/>
        </w:rPr>
      </w:pPr>
      <w:r/>
      <w:bookmarkStart w:id="42" w:name="_Toc16938541"/>
      <w:r/>
      <w:bookmarkStart w:id="43" w:name="_Toc513029225"/>
      <w:r/>
      <w:bookmarkStart w:id="44" w:name="_Toc20823297"/>
      <w:r/>
      <w:bookmarkStart w:id="45" w:name="_Toc462564084"/>
      <w:r>
        <w:rPr>
          <w:rFonts w:hint="eastAsia" w:ascii="宋体" w:hAnsi="宋体"/>
          <w:b/>
          <w:szCs w:val="21"/>
        </w:rPr>
        <w:t xml:space="preserve">17、投标文件</w:t>
      </w:r>
      <w:bookmarkEnd w:id="42"/>
      <w:r/>
      <w:bookmarkEnd w:id="43"/>
      <w:r/>
      <w:bookmarkEnd w:id="44"/>
      <w:r/>
      <w:bookmarkEnd w:id="45"/>
      <w:r>
        <w:rPr>
          <w:rFonts w:hint="eastAsia" w:ascii="宋体" w:hAnsi="宋体"/>
          <w:b/>
          <w:szCs w:val="21"/>
        </w:rPr>
        <w:t xml:space="preserve">的递交</w:t>
      </w:r>
      <w:r/>
    </w:p>
    <w:p>
      <w:pPr>
        <w:ind w:firstLine="420"/>
        <w:spacing w:line="360" w:lineRule="auto"/>
        <w:rPr>
          <w:rFonts w:ascii="宋体" w:hAnsi="宋体"/>
          <w:bCs/>
          <w:szCs w:val="21"/>
        </w:rPr>
      </w:pPr>
      <w:r>
        <w:rPr>
          <w:rFonts w:hint="eastAsia" w:ascii="宋体" w:hAnsi="宋体"/>
          <w:bCs/>
          <w:szCs w:val="21"/>
        </w:rPr>
        <w:t xml:space="preserve">17.1 电子投标文件的递交投标人应当按照《操作手册》规定，在投标截止时间前制作并上传电子投标文件。</w:t>
      </w:r>
      <w:bookmarkStart w:id="46" w:name="_Toc20823298"/>
      <w:r/>
      <w:bookmarkStart w:id="47" w:name="_Toc16938542"/>
      <w:r/>
      <w:bookmarkStart w:id="48" w:name="_Toc513029226"/>
      <w:r/>
      <w:r/>
    </w:p>
    <w:p>
      <w:pPr>
        <w:ind w:firstLine="422"/>
        <w:spacing w:line="360" w:lineRule="auto"/>
        <w:rPr>
          <w:rFonts w:ascii="宋体" w:hAnsi="宋体"/>
          <w:b/>
          <w:szCs w:val="21"/>
        </w:rPr>
      </w:pPr>
      <w:r>
        <w:rPr>
          <w:rFonts w:hint="eastAsia" w:ascii="宋体" w:hAnsi="宋体"/>
          <w:b/>
          <w:szCs w:val="21"/>
        </w:rPr>
        <w:t xml:space="preserve">17.2</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17.3投标人应对 CA 证书妥善保管，如被他人盗用投标，因此带来的结果均由投标人自行承担。</w:t>
      </w:r>
      <w:r/>
    </w:p>
    <w:p>
      <w:pPr>
        <w:ind w:firstLine="422"/>
        <w:spacing w:line="360" w:lineRule="auto"/>
        <w:rPr>
          <w:rFonts w:ascii="宋体" w:hAnsi="宋体"/>
          <w:b/>
          <w:szCs w:val="21"/>
        </w:rPr>
      </w:pPr>
      <w:r>
        <w:rPr>
          <w:rFonts w:hint="eastAsia" w:ascii="宋体" w:hAnsi="宋体"/>
          <w:b/>
          <w:szCs w:val="21"/>
        </w:rPr>
        <w:t xml:space="preserve">17.4投标人应当对招标文件提出的要求和条件作出实质性响应，并在电子投标系统逐条应答。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17.5投标人应对要求提供的资格证明文件（如资质证书、资格证书）、技术资料（如白皮书、彩页、手册、检测报告等）扫描上传至投标系统。</w:t>
      </w:r>
      <w:r/>
    </w:p>
    <w:p>
      <w:pPr>
        <w:ind w:firstLine="422"/>
        <w:spacing w:line="360" w:lineRule="auto"/>
        <w:rPr>
          <w:rFonts w:ascii="宋体" w:hAnsi="宋体"/>
          <w:b/>
          <w:szCs w:val="21"/>
        </w:rPr>
      </w:pPr>
      <w:r>
        <w:rPr>
          <w:rFonts w:hint="eastAsia" w:ascii="宋体" w:hAnsi="宋体"/>
          <w:b/>
          <w:szCs w:val="21"/>
        </w:rPr>
        <w:t xml:space="preserve">17.6投标人应当在招标文件要求提交投标文件的截止时间前，将投标文件提交至“苏采云”系统，逾期提交的投标文件，“苏采云”系统将自动拒收。</w:t>
      </w:r>
      <w:r/>
    </w:p>
    <w:p>
      <w:pPr>
        <w:ind w:firstLine="422"/>
        <w:spacing w:line="360" w:lineRule="auto"/>
      </w:pPr>
      <w:r>
        <w:rPr>
          <w:rFonts w:hint="eastAsia" w:ascii="宋体" w:hAnsi="宋体"/>
          <w:b/>
          <w:szCs w:val="21"/>
        </w:rPr>
        <w:t xml:space="preserve">17.7各投标人应在规定时间内凭CA证书进行网上解密。</w:t>
      </w:r>
      <w:r/>
    </w:p>
    <w:p>
      <w:pPr>
        <w:ind w:firstLine="422"/>
        <w:spacing w:line="360" w:lineRule="auto"/>
        <w:rPr>
          <w:rFonts w:ascii="宋体" w:hAnsi="宋体"/>
          <w:b/>
          <w:szCs w:val="21"/>
        </w:rPr>
      </w:pPr>
      <w:r>
        <w:rPr>
          <w:rFonts w:hint="eastAsia" w:ascii="宋体" w:hAnsi="宋体"/>
          <w:b/>
          <w:szCs w:val="21"/>
        </w:rPr>
        <w:t xml:space="preserve">18、投标截止日期</w:t>
      </w:r>
      <w:bookmarkEnd w:id="46"/>
      <w:r/>
      <w:bookmarkEnd w:id="47"/>
      <w:r/>
      <w:bookmarkEnd w:id="48"/>
      <w:r/>
      <w:r/>
    </w:p>
    <w:p>
      <w:pPr>
        <w:ind w:firstLine="420"/>
        <w:spacing w:line="360" w:lineRule="auto"/>
        <w:rPr>
          <w:rFonts w:ascii="宋体" w:hAnsi="宋体"/>
          <w:bCs/>
          <w:i/>
          <w:iCs/>
          <w:szCs w:val="21"/>
          <w:u w:val="single"/>
        </w:rPr>
      </w:pPr>
      <w:r>
        <w:rPr>
          <w:rFonts w:hint="eastAsia" w:ascii="宋体" w:hAnsi="宋体"/>
          <w:bCs/>
          <w:i/>
          <w:iCs/>
          <w:szCs w:val="21"/>
          <w:u w:val="single"/>
        </w:rPr>
        <w:t xml:space="preserve">18.1 投标人上传电子投标文件的时间不得迟于招标公告中规定的投标截止时间。</w:t>
      </w:r>
      <w:r/>
    </w:p>
    <w:p>
      <w:pPr>
        <w:ind w:firstLine="420"/>
        <w:spacing w:line="360" w:lineRule="auto"/>
        <w:rPr>
          <w:rFonts w:ascii="宋体" w:hAnsi="宋体"/>
          <w:bCs/>
          <w:szCs w:val="21"/>
        </w:rPr>
      </w:pPr>
      <w:r>
        <w:rPr>
          <w:rFonts w:hint="eastAsia" w:ascii="宋体" w:hAnsi="宋体"/>
          <w:bCs/>
          <w:szCs w:val="21"/>
        </w:rPr>
        <w:t xml:space="preserve">投标人应充分考虑到网络环境、网络带宽等风险因素，如因投标人自身原因造成的电子投标文件上传不成功由投标人自行承担全部责任。</w:t>
      </w:r>
      <w:r/>
    </w:p>
    <w:p>
      <w:pPr>
        <w:ind w:firstLine="420"/>
        <w:spacing w:line="360" w:lineRule="auto"/>
        <w:rPr>
          <w:rFonts w:ascii="宋体" w:hAnsi="宋体"/>
          <w:bCs/>
          <w:szCs w:val="21"/>
        </w:rPr>
      </w:pPr>
      <w:r>
        <w:rPr>
          <w:rFonts w:hint="eastAsia" w:ascii="宋体" w:hAnsi="宋体"/>
          <w:bCs/>
          <w:szCs w:val="21"/>
        </w:rPr>
        <w:t xml:space="preserve">18.2 代理机构可以按照规定，通过修改招标文件延长投标截止日期，在此情况下，投标人的所有权利和义务以及投标人受制的截止日期均应以延长后新的截止日期为准。</w:t>
      </w:r>
      <w:r/>
    </w:p>
    <w:p>
      <w:pPr>
        <w:ind w:firstLine="422"/>
        <w:spacing w:line="360" w:lineRule="auto"/>
        <w:rPr>
          <w:rFonts w:ascii="宋体" w:hAnsi="宋体"/>
          <w:b/>
          <w:szCs w:val="21"/>
        </w:rPr>
      </w:pPr>
      <w:r/>
      <w:bookmarkStart w:id="49" w:name="_Toc20823299"/>
      <w:r/>
      <w:bookmarkStart w:id="50" w:name="_Toc513029227"/>
      <w:r/>
      <w:bookmarkStart w:id="51" w:name="_Toc16938543"/>
      <w:r>
        <w:rPr>
          <w:rFonts w:hint="eastAsia" w:ascii="宋体" w:hAnsi="宋体"/>
          <w:b/>
          <w:szCs w:val="21"/>
        </w:rPr>
        <w:t xml:space="preserve">19、投标文件</w:t>
      </w:r>
      <w:bookmarkEnd w:id="49"/>
      <w:r/>
      <w:bookmarkEnd w:id="50"/>
      <w:r/>
      <w:bookmarkEnd w:id="51"/>
      <w:r>
        <w:rPr>
          <w:rFonts w:hint="eastAsia" w:ascii="宋体" w:hAnsi="宋体"/>
          <w:b/>
          <w:szCs w:val="21"/>
        </w:rPr>
        <w:t xml:space="preserve">的拒收</w:t>
      </w:r>
      <w:r/>
    </w:p>
    <w:p>
      <w:pPr>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p>
    <w:p>
      <w:pPr>
        <w:ind w:firstLine="422"/>
        <w:spacing w:line="360" w:lineRule="auto"/>
        <w:rPr>
          <w:rFonts w:ascii="宋体" w:hAnsi="宋体"/>
          <w:b/>
          <w:szCs w:val="21"/>
        </w:rPr>
      </w:pPr>
      <w:r/>
      <w:bookmarkStart w:id="52" w:name="_Toc513029228"/>
      <w:r/>
      <w:bookmarkStart w:id="53" w:name="_Toc20823300"/>
      <w:r/>
      <w:bookmarkStart w:id="54" w:name="_Toc16938544"/>
      <w:r>
        <w:rPr>
          <w:rFonts w:hint="eastAsia" w:ascii="宋体" w:hAnsi="宋体"/>
          <w:b/>
          <w:szCs w:val="21"/>
        </w:rPr>
        <w:t xml:space="preserve">20、投标文件的撤回和修改</w:t>
      </w:r>
      <w:bookmarkEnd w:id="52"/>
      <w:r/>
      <w:bookmarkEnd w:id="53"/>
      <w:r/>
      <w:bookmarkEnd w:id="54"/>
      <w:r/>
      <w:r/>
    </w:p>
    <w:p>
      <w:pPr>
        <w:ind w:firstLine="420"/>
        <w:spacing w:line="360" w:lineRule="auto"/>
        <w:rPr>
          <w:rFonts w:ascii="宋体" w:hAnsi="宋体"/>
          <w:bCs/>
          <w:szCs w:val="21"/>
        </w:rPr>
      </w:pPr>
      <w:r>
        <w:rPr>
          <w:rFonts w:hint="eastAsia" w:ascii="宋体" w:hAnsi="宋体"/>
          <w:bCs/>
          <w:szCs w:val="21"/>
        </w:rPr>
        <w:t xml:space="preserve">20.1 投标文件的撤回</w:t>
      </w:r>
      <w:r/>
    </w:p>
    <w:p>
      <w:pPr>
        <w:ind w:firstLine="420"/>
        <w:spacing w:line="360" w:lineRule="auto"/>
        <w:rPr>
          <w:rFonts w:ascii="宋体" w:hAnsi="宋体"/>
          <w:bCs/>
          <w:szCs w:val="21"/>
        </w:rPr>
      </w:pPr>
      <w:r>
        <w:rPr>
          <w:rFonts w:hint="eastAsia" w:ascii="宋体" w:hAnsi="宋体"/>
          <w:bCs/>
          <w:szCs w:val="21"/>
        </w:rPr>
        <w:t xml:space="preserve">20.1.1 电子投标文件的撤回</w:t>
      </w:r>
      <w:r/>
    </w:p>
    <w:p>
      <w:pPr>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p>
    <w:p>
      <w:pPr>
        <w:ind w:firstLine="420"/>
        <w:spacing w:line="360" w:lineRule="auto"/>
        <w:rPr>
          <w:rFonts w:ascii="宋体" w:hAnsi="宋体"/>
          <w:bCs/>
          <w:szCs w:val="21"/>
        </w:rPr>
      </w:pPr>
      <w:r>
        <w:rPr>
          <w:rFonts w:hint="eastAsia" w:ascii="宋体" w:hAnsi="宋体"/>
          <w:bCs/>
          <w:szCs w:val="21"/>
        </w:rPr>
        <w:t xml:space="preserve">20.2 投标文件的修改</w:t>
      </w:r>
      <w:r/>
    </w:p>
    <w:p>
      <w:pPr>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p>
    <w:p>
      <w:pPr>
        <w:ind w:firstLine="420"/>
        <w:spacing w:line="360" w:lineRule="auto"/>
        <w:rPr>
          <w:rFonts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p>
    <w:p>
      <w:pPr>
        <w:ind w:firstLine="422"/>
        <w:spacing w:line="360" w:lineRule="auto"/>
        <w:rPr>
          <w:rFonts w:ascii="宋体" w:hAnsi="宋体"/>
          <w:b/>
          <w:szCs w:val="21"/>
        </w:rPr>
      </w:pPr>
      <w:r>
        <w:rPr>
          <w:rFonts w:hint="eastAsia" w:ascii="宋体" w:hAnsi="宋体"/>
          <w:b/>
          <w:szCs w:val="21"/>
        </w:rPr>
        <w:t xml:space="preserve">21、开标</w:t>
      </w:r>
      <w:r/>
    </w:p>
    <w:p>
      <w:pPr>
        <w:ind w:firstLine="420"/>
        <w:spacing w:line="360" w:lineRule="auto"/>
        <w:rPr>
          <w:rFonts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代理机构将在招标公告中规定的时间和地点组织公开开标。投标人应当按照《操作手册》规定，参加开标活动。投标人未参加开标的，视同认可开标结果。</w:t>
      </w:r>
      <w:r/>
    </w:p>
    <w:p>
      <w:pPr>
        <w:spacing w:line="360" w:lineRule="auto"/>
        <w:rPr>
          <w:rFonts w:ascii="宋体" w:hAnsi="宋体"/>
          <w:bCs/>
          <w:szCs w:val="21"/>
        </w:rPr>
      </w:pPr>
      <w:r>
        <w:rPr>
          <w:rFonts w:hint="eastAsia" w:ascii="宋体" w:hAnsi="宋体"/>
          <w:bCs/>
          <w:szCs w:val="21"/>
        </w:rPr>
        <w:t xml:space="preserve">    </w:t>
      </w:r>
      <w:r>
        <w:rPr>
          <w:rFonts w:hint="eastAsia" w:ascii="宋体" w:hAnsi="宋体"/>
          <w:b/>
          <w:szCs w:val="21"/>
        </w:rPr>
        <w:t xml:space="preserve">21.2开标仪式由代理机构组织。“政府采购管理交易系统（苏采云）”将自动对项目进行开标，并宣读各投标人的《开标一览表》。</w:t>
      </w:r>
      <w:r/>
    </w:p>
    <w:p>
      <w:pPr>
        <w:ind w:firstLine="420"/>
        <w:spacing w:line="360" w:lineRule="auto"/>
        <w:rPr>
          <w:rFonts w:ascii="宋体" w:hAnsi="宋体"/>
          <w:bCs/>
          <w:szCs w:val="21"/>
        </w:rPr>
      </w:pPr>
      <w:r>
        <w:rPr>
          <w:rFonts w:hint="eastAsia" w:ascii="宋体" w:hAnsi="宋体"/>
          <w:bCs/>
          <w:szCs w:val="21"/>
        </w:rPr>
        <w:t xml:space="preserve">21.3投标人在开标过程中涉及到的投标文件解密、开标结果确认等工作，应按照《操作手册》规定执行。</w:t>
      </w:r>
      <w:r/>
    </w:p>
    <w:p>
      <w:pPr>
        <w:ind w:firstLine="422"/>
        <w:spacing w:line="360" w:lineRule="auto"/>
        <w:rPr>
          <w:rFonts w:ascii="宋体" w:hAnsi="宋体"/>
          <w:b/>
          <w:szCs w:val="21"/>
        </w:rPr>
      </w:pPr>
      <w:r>
        <w:rPr>
          <w:rFonts w:hint="eastAsia" w:ascii="宋体" w:hAnsi="宋体"/>
          <w:b/>
          <w:szCs w:val="21"/>
        </w:rPr>
        <w:t xml:space="preserve">22、评标委员会</w:t>
      </w:r>
      <w:r/>
    </w:p>
    <w:p>
      <w:pPr>
        <w:spacing w:line="360" w:lineRule="auto"/>
        <w:rPr>
          <w:rFonts w:ascii="宋体" w:hAnsi="宋体"/>
          <w:bCs/>
          <w:szCs w:val="21"/>
        </w:rPr>
      </w:pPr>
      <w:r>
        <w:rPr>
          <w:rFonts w:hint="eastAsia" w:ascii="宋体" w:hAnsi="宋体"/>
          <w:bCs/>
          <w:szCs w:val="21"/>
        </w:rPr>
        <w:t xml:space="preserve">    22.1 开标后，代理机构将立即组织评标委员会（以下简称评委会）进行评标。</w:t>
      </w:r>
      <w:r/>
    </w:p>
    <w:p>
      <w:pPr>
        <w:spacing w:line="360" w:lineRule="auto"/>
        <w:rPr>
          <w:rFonts w:ascii="宋体" w:hAnsi="宋体"/>
          <w:bCs/>
          <w:szCs w:val="21"/>
        </w:rPr>
      </w:pPr>
      <w:r>
        <w:rPr>
          <w:rFonts w:hint="eastAsia" w:ascii="宋体" w:hAnsi="宋体"/>
          <w:bCs/>
          <w:szCs w:val="21"/>
        </w:rPr>
        <w:t xml:space="preserve">    22.2 评委会由采购人代表和有关技术、经济等方面的专家组成，且人员构成符合政府采购有关规定。</w:t>
      </w:r>
      <w:r/>
    </w:p>
    <w:p>
      <w:pPr>
        <w:spacing w:line="360" w:lineRule="auto"/>
        <w:rPr>
          <w:rFonts w:ascii="宋体" w:hAnsi="宋体"/>
          <w:bCs/>
          <w:szCs w:val="21"/>
        </w:rPr>
      </w:pPr>
      <w:r>
        <w:rPr>
          <w:rFonts w:hint="eastAsia" w:ascii="宋体" w:hAnsi="宋体"/>
          <w:bCs/>
          <w:szCs w:val="21"/>
        </w:rPr>
        <w:t xml:space="preserve">    22.3评委会独立工作，负责评审所有投标文件并确定中标候选人。</w:t>
      </w:r>
      <w:r/>
    </w:p>
    <w:p>
      <w:pPr>
        <w:ind w:firstLine="422"/>
        <w:spacing w:line="360" w:lineRule="auto"/>
        <w:rPr>
          <w:rFonts w:ascii="宋体" w:hAnsi="宋体"/>
          <w:b/>
          <w:szCs w:val="21"/>
        </w:rPr>
      </w:pPr>
      <w:r>
        <w:rPr>
          <w:rFonts w:hint="eastAsia" w:ascii="宋体" w:hAnsi="宋体"/>
          <w:b/>
          <w:szCs w:val="21"/>
        </w:rPr>
        <w:t xml:space="preserve">23、评标过程的保密与公正</w:t>
      </w:r>
      <w:r/>
    </w:p>
    <w:p>
      <w:pPr>
        <w:ind w:firstLine="420"/>
        <w:spacing w:line="360" w:lineRule="auto"/>
        <w:rPr>
          <w:rFonts w:ascii="宋体" w:hAnsi="宋体"/>
          <w:bCs/>
          <w:szCs w:val="21"/>
        </w:rPr>
      </w:pPr>
      <w:r>
        <w:rPr>
          <w:rFonts w:hint="eastAsia" w:ascii="宋体" w:hAnsi="宋体"/>
          <w:bCs/>
          <w:szCs w:val="21"/>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spacing w:line="360" w:lineRule="auto"/>
        <w:rPr>
          <w:rFonts w:ascii="宋体" w:hAnsi="宋体"/>
          <w:bCs/>
          <w:szCs w:val="21"/>
        </w:rPr>
      </w:pPr>
      <w:r>
        <w:rPr>
          <w:rFonts w:hint="eastAsia" w:ascii="宋体" w:hAnsi="宋体"/>
          <w:bCs/>
          <w:szCs w:val="21"/>
        </w:rPr>
        <w:t xml:space="preserve">23.2在评标过程中，投标人不得以任何行为影响评标过程，否则其投标文件将被作为无效投标文件。</w:t>
      </w:r>
      <w:r/>
    </w:p>
    <w:p>
      <w:pPr>
        <w:ind w:firstLine="420"/>
        <w:spacing w:line="360" w:lineRule="auto"/>
        <w:rPr>
          <w:rFonts w:ascii="宋体" w:hAnsi="宋体"/>
          <w:bCs/>
          <w:szCs w:val="21"/>
        </w:rPr>
      </w:pPr>
      <w:r>
        <w:rPr>
          <w:rFonts w:hint="eastAsia" w:ascii="宋体" w:hAnsi="宋体"/>
          <w:bCs/>
          <w:szCs w:val="21"/>
        </w:rPr>
        <w:t xml:space="preserve">23.3 在评标期间，代理机构将设专门工作人员与投标人联系。</w:t>
      </w:r>
      <w:r/>
    </w:p>
    <w:p>
      <w:pPr>
        <w:ind w:firstLine="420"/>
        <w:spacing w:line="360" w:lineRule="auto"/>
        <w:rPr>
          <w:rFonts w:ascii="宋体" w:hAnsi="宋体"/>
          <w:bCs/>
          <w:szCs w:val="21"/>
        </w:rPr>
      </w:pPr>
      <w:r>
        <w:rPr>
          <w:rFonts w:hint="eastAsia" w:ascii="宋体" w:hAnsi="宋体"/>
          <w:bCs/>
          <w:szCs w:val="21"/>
        </w:rPr>
        <w:t xml:space="preserve">23.4 代理机构和评委会不向未中标的投标人解释未中标原因，也不公布评标过程中的相关细节。</w:t>
      </w:r>
      <w:r/>
    </w:p>
    <w:p>
      <w:pPr>
        <w:ind w:firstLine="420"/>
        <w:spacing w:line="360" w:lineRule="auto"/>
        <w:rPr>
          <w:rFonts w:ascii="宋体" w:hAnsi="宋体"/>
          <w:bCs/>
          <w:szCs w:val="21"/>
        </w:rPr>
      </w:pPr>
      <w:r>
        <w:rPr>
          <w:rFonts w:hint="eastAsia" w:ascii="宋体" w:hAnsi="宋体"/>
          <w:bCs/>
          <w:szCs w:val="21"/>
        </w:rPr>
        <w:t xml:space="preserve">23.5 采用综合评分法的项目，未中标的投标人可于中标结果公告期限届满之日起通过“政府采购管理交易系统（苏采云）”查看自己的评审得分及排序情况。</w:t>
      </w:r>
      <w:r/>
    </w:p>
    <w:p>
      <w:pPr>
        <w:ind w:firstLine="422"/>
        <w:spacing w:line="360" w:lineRule="auto"/>
        <w:rPr>
          <w:rFonts w:ascii="宋体" w:hAnsi="宋体"/>
          <w:b/>
          <w:szCs w:val="21"/>
        </w:rPr>
      </w:pPr>
      <w:r>
        <w:rPr>
          <w:rFonts w:hint="eastAsia" w:ascii="宋体" w:hAnsi="宋体"/>
          <w:b/>
          <w:szCs w:val="21"/>
        </w:rPr>
        <w:t xml:space="preserve">24、投标的澄清</w:t>
      </w:r>
      <w:r/>
    </w:p>
    <w:p>
      <w:pPr>
        <w:ind w:firstLine="420"/>
        <w:spacing w:line="360" w:lineRule="auto"/>
        <w:rPr>
          <w:rFonts w:ascii="宋体" w:hAnsi="宋体"/>
          <w:bCs/>
          <w:szCs w:val="21"/>
        </w:rPr>
      </w:pPr>
      <w:r>
        <w:rPr>
          <w:rFonts w:hint="eastAsia" w:ascii="宋体" w:hAnsi="宋体"/>
          <w:bCs/>
          <w:szCs w:val="21"/>
        </w:rPr>
        <w:t xml:space="preserve">24.1评标期间，为有助于对投标文件的审查、评价和比较，评委会有权以电子函件形式要求投标人对其投标文件进行澄清，但并非对每个投标人都作澄清要求。</w:t>
      </w:r>
      <w:r/>
    </w:p>
    <w:p>
      <w:pPr>
        <w:ind w:firstLine="420"/>
        <w:spacing w:line="360" w:lineRule="auto"/>
        <w:rPr>
          <w:rFonts w:ascii="宋体" w:hAnsi="宋体"/>
          <w:bCs/>
          <w:szCs w:val="21"/>
        </w:rPr>
      </w:pPr>
      <w:r>
        <w:rPr>
          <w:rFonts w:hint="eastAsia" w:ascii="宋体" w:hAnsi="宋体"/>
          <w:bCs/>
          <w:szCs w:val="21"/>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spacing w:line="360" w:lineRule="auto"/>
        <w:rPr>
          <w:rFonts w:ascii="宋体" w:hAnsi="宋体"/>
          <w:bCs/>
          <w:szCs w:val="21"/>
        </w:rPr>
      </w:pPr>
      <w:r>
        <w:rPr>
          <w:rFonts w:hint="eastAsia" w:ascii="宋体" w:hAnsi="宋体"/>
          <w:bCs/>
          <w:szCs w:val="21"/>
        </w:rPr>
        <w:t xml:space="preserve">    24.3 接到评委会澄清要求的投标人如未按规定做出澄清，其风险由投标人自行承担。</w:t>
      </w:r>
      <w:r/>
    </w:p>
    <w:p>
      <w:pPr>
        <w:ind w:firstLine="422"/>
        <w:spacing w:line="360" w:lineRule="auto"/>
        <w:rPr>
          <w:rFonts w:ascii="宋体" w:hAnsi="宋体"/>
          <w:b/>
          <w:szCs w:val="21"/>
        </w:rPr>
      </w:pPr>
      <w:r>
        <w:rPr>
          <w:rFonts w:hint="eastAsia" w:ascii="宋体" w:hAnsi="宋体"/>
          <w:b/>
          <w:szCs w:val="21"/>
        </w:rPr>
        <w:t xml:space="preserve">25、对投标文件的初审</w:t>
      </w:r>
      <w:r/>
    </w:p>
    <w:p>
      <w:pPr>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p>
    <w:p>
      <w:pPr>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p>
    <w:p>
      <w:pPr>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p>
    <w:p>
      <w:pPr>
        <w:ind w:firstLine="420"/>
        <w:spacing w:line="360" w:lineRule="auto"/>
        <w:rPr>
          <w:rFonts w:ascii="宋体" w:hAnsi="宋体"/>
          <w:bCs/>
          <w:szCs w:val="21"/>
        </w:rPr>
      </w:pPr>
      <w:r>
        <w:rPr>
          <w:rFonts w:hint="eastAsia" w:ascii="宋体" w:hAnsi="宋体"/>
          <w:bCs/>
          <w:szCs w:val="21"/>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spacing w:line="360" w:lineRule="auto"/>
        <w:rPr>
          <w:rFonts w:ascii="宋体" w:hAnsi="宋体"/>
          <w:bCs/>
          <w:szCs w:val="21"/>
        </w:rPr>
      </w:pPr>
      <w:r>
        <w:rPr>
          <w:rFonts w:hint="eastAsia" w:ascii="宋体" w:hAnsi="宋体"/>
          <w:bCs/>
          <w:szCs w:val="21"/>
        </w:rPr>
        <w:t xml:space="preserve">25.6评委会将允许修正投标文件中不构成重大偏离的、微小的、非正规的、不一致的或不规则的地方，但这些修改不能影响任何投标人相应的名次排列。</w:t>
      </w:r>
      <w:r/>
    </w:p>
    <w:p>
      <w:pPr>
        <w:ind w:firstLine="420"/>
        <w:spacing w:line="360" w:lineRule="auto"/>
        <w:rPr>
          <w:rFonts w:ascii="宋体" w:hAnsi="宋体"/>
          <w:bCs/>
          <w:szCs w:val="21"/>
        </w:rPr>
      </w:pPr>
      <w:r>
        <w:rPr>
          <w:rFonts w:hint="eastAsia" w:ascii="宋体" w:hAnsi="宋体"/>
          <w:bCs/>
          <w:szCs w:val="21"/>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spacing w:line="360" w:lineRule="auto"/>
        <w:rPr>
          <w:rFonts w:ascii="宋体" w:hAnsi="宋体"/>
          <w:bCs/>
          <w:szCs w:val="21"/>
        </w:rPr>
      </w:pPr>
      <w:r>
        <w:rPr>
          <w:rFonts w:hint="eastAsia" w:ascii="宋体" w:hAnsi="宋体"/>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spacing w:line="360" w:lineRule="auto"/>
        <w:rPr>
          <w:rFonts w:ascii="宋体" w:hAnsi="宋体"/>
          <w:bCs/>
          <w:szCs w:val="21"/>
        </w:rPr>
      </w:pPr>
      <w:r>
        <w:rPr>
          <w:rFonts w:hint="eastAsia" w:ascii="宋体" w:hAnsi="宋体"/>
          <w:bCs/>
          <w:szCs w:val="21"/>
        </w:rPr>
        <w:t xml:space="preserve">非单一产品采购项目，招标文件中将载明其中的核心产品。多家投标人提供的核心产品品牌相同的，按前两款规定处理。</w:t>
      </w:r>
      <w:r/>
    </w:p>
    <w:p>
      <w:pPr>
        <w:ind w:firstLine="420"/>
        <w:spacing w:line="360" w:lineRule="auto"/>
        <w:rPr>
          <w:rFonts w:ascii="宋体" w:hAnsi="宋体"/>
          <w:bCs/>
          <w:szCs w:val="21"/>
        </w:rPr>
      </w:pPr>
      <w:r>
        <w:rPr>
          <w:rFonts w:hint="eastAsia" w:ascii="宋体" w:hAnsi="宋体"/>
          <w:bCs/>
          <w:szCs w:val="21"/>
        </w:rPr>
        <w:t xml:space="preserve">25.8 投标人在开、评标全过程中应保持通讯畅通，并安排专人与代理机构及评委会联系。</w:t>
      </w:r>
      <w:r/>
    </w:p>
    <w:p>
      <w:pPr>
        <w:ind w:firstLine="422"/>
        <w:spacing w:line="360" w:lineRule="auto"/>
        <w:rPr>
          <w:rFonts w:ascii="宋体" w:hAnsi="宋体"/>
          <w:b/>
          <w:szCs w:val="21"/>
        </w:rPr>
      </w:pPr>
      <w:r>
        <w:rPr>
          <w:rFonts w:hint="eastAsia" w:ascii="宋体" w:hAnsi="宋体"/>
          <w:b/>
          <w:szCs w:val="21"/>
        </w:rPr>
        <w:t xml:space="preserve">26、无效投标、废标及投标人不足三家的处理</w:t>
      </w:r>
      <w:r/>
    </w:p>
    <w:p>
      <w:pPr>
        <w:ind w:firstLine="420"/>
        <w:spacing w:line="360" w:lineRule="auto"/>
        <w:rPr>
          <w:rFonts w:ascii="宋体" w:hAnsi="宋体"/>
          <w:bCs/>
          <w:szCs w:val="21"/>
        </w:rPr>
      </w:pPr>
      <w:r>
        <w:rPr>
          <w:rFonts w:hint="eastAsia" w:ascii="宋体" w:hAnsi="宋体"/>
          <w:bCs/>
          <w:szCs w:val="21"/>
        </w:rPr>
        <w:t xml:space="preserve">26.1无效投标条款</w:t>
      </w:r>
      <w:r/>
    </w:p>
    <w:p>
      <w:pPr>
        <w:ind w:firstLine="420"/>
        <w:spacing w:line="360" w:lineRule="auto"/>
        <w:rPr>
          <w:rFonts w:ascii="宋体" w:hAnsi="宋体"/>
          <w:bCs/>
          <w:szCs w:val="21"/>
        </w:rPr>
      </w:pPr>
      <w:r>
        <w:rPr>
          <w:rFonts w:hint="eastAsia" w:ascii="宋体" w:hAnsi="宋体"/>
          <w:bCs/>
          <w:szCs w:val="21"/>
        </w:rPr>
        <w:t xml:space="preserve">26.1.1 投标人未成功解密电子投标文件的。</w:t>
      </w:r>
      <w:r/>
    </w:p>
    <w:p>
      <w:pPr>
        <w:ind w:firstLine="420"/>
        <w:spacing w:line="360" w:lineRule="auto"/>
        <w:rPr>
          <w:rFonts w:ascii="宋体" w:hAnsi="宋体"/>
          <w:bCs/>
          <w:szCs w:val="21"/>
        </w:rPr>
      </w:pPr>
      <w:r>
        <w:rPr>
          <w:rFonts w:hint="eastAsia" w:ascii="宋体" w:hAnsi="宋体"/>
          <w:bCs/>
          <w:szCs w:val="21"/>
        </w:rPr>
        <w:t xml:space="preserve">26.1.2 投标人未按照招标文件要求上传电子投标文件的。</w:t>
      </w:r>
      <w:r/>
    </w:p>
    <w:p>
      <w:pPr>
        <w:ind w:firstLine="420"/>
        <w:spacing w:line="360" w:lineRule="auto"/>
        <w:rPr>
          <w:rFonts w:ascii="宋体" w:hAnsi="宋体"/>
          <w:bCs/>
          <w:szCs w:val="21"/>
        </w:rPr>
      </w:pPr>
      <w:r>
        <w:rPr>
          <w:rFonts w:hint="eastAsia" w:ascii="宋体" w:hAnsi="宋体"/>
          <w:bCs/>
          <w:szCs w:val="21"/>
        </w:rPr>
        <w:t xml:space="preserve">26.1.3投标人在报价时采用选择性报价的。</w:t>
      </w:r>
      <w:r/>
    </w:p>
    <w:p>
      <w:pPr>
        <w:ind w:firstLine="420"/>
        <w:spacing w:line="360" w:lineRule="auto"/>
        <w:rPr>
          <w:rFonts w:ascii="宋体" w:hAnsi="宋体"/>
          <w:bCs/>
          <w:szCs w:val="21"/>
        </w:rPr>
      </w:pPr>
      <w:r>
        <w:rPr>
          <w:rFonts w:hint="eastAsia" w:ascii="宋体" w:hAnsi="宋体"/>
          <w:bCs/>
          <w:szCs w:val="21"/>
        </w:rPr>
        <w:t xml:space="preserve">26.1.4投标人不具备招标文件中规定资格要求的。</w:t>
      </w:r>
      <w:r/>
    </w:p>
    <w:p>
      <w:pPr>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p>
    <w:p>
      <w:pPr>
        <w:ind w:firstLine="420"/>
        <w:spacing w:line="360" w:lineRule="auto"/>
        <w:rPr>
          <w:rFonts w:ascii="宋体" w:hAnsi="宋体"/>
          <w:bCs/>
          <w:szCs w:val="21"/>
        </w:rPr>
      </w:pPr>
      <w:r>
        <w:rPr>
          <w:rFonts w:hint="eastAsia" w:ascii="宋体" w:hAnsi="宋体"/>
          <w:bCs/>
          <w:szCs w:val="21"/>
        </w:rPr>
        <w:t xml:space="preserve">26.1.6未通过符合性审查的。</w:t>
      </w:r>
      <w:r/>
    </w:p>
    <w:p>
      <w:pPr>
        <w:ind w:firstLine="420"/>
        <w:spacing w:line="360" w:lineRule="auto"/>
        <w:rPr>
          <w:rFonts w:ascii="宋体" w:hAnsi="宋体"/>
          <w:bCs/>
          <w:szCs w:val="21"/>
        </w:rPr>
      </w:pPr>
      <w:r>
        <w:rPr>
          <w:rFonts w:hint="eastAsia" w:ascii="宋体" w:hAnsi="宋体"/>
          <w:bCs/>
          <w:szCs w:val="21"/>
        </w:rPr>
        <w:t xml:space="preserve">26.1.7不符合招标文件中规定的其他实质性要求和条件的（</w:t>
      </w:r>
      <w:r>
        <w:rPr>
          <w:rFonts w:hint="eastAsia" w:ascii="宋体" w:hAnsi="宋体"/>
          <w:bCs/>
          <w:i/>
          <w:iCs/>
          <w:szCs w:val="21"/>
          <w:u w:val="single"/>
        </w:rPr>
        <w:t xml:space="preserve">本招标文件中斜体且有下划线部分为实质性要求和条件</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26.1.8 投标人被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宋体" w:hAnsi="宋体"/>
          <w:bCs/>
          <w:szCs w:val="21"/>
        </w:rPr>
      </w:pPr>
      <w:r>
        <w:rPr>
          <w:rFonts w:hint="eastAsia" w:ascii="宋体" w:hAnsi="宋体"/>
          <w:bCs/>
          <w:szCs w:val="21"/>
        </w:rPr>
        <w:t xml:space="preserve">26.1.9  投标文件含有采购人不能接受的附加条件的。</w:t>
      </w:r>
      <w:r/>
    </w:p>
    <w:p>
      <w:pPr>
        <w:ind w:firstLine="420"/>
        <w:spacing w:line="360" w:lineRule="auto"/>
        <w:rPr>
          <w:rFonts w:ascii="宋体" w:hAnsi="宋体"/>
          <w:bCs/>
          <w:szCs w:val="21"/>
        </w:rPr>
      </w:pPr>
      <w:r>
        <w:rPr>
          <w:rFonts w:hint="eastAsia" w:ascii="宋体" w:hAnsi="宋体"/>
          <w:bCs/>
          <w:szCs w:val="21"/>
        </w:rPr>
        <w:t xml:space="preserve">26.1.10 评委会认为投标人的报价明显低于其他通过符合性审查投标人的报价，有可能影响产品质量或者不能诚信履约的，将通过“政府采购管理交易系统（苏采云）”要求其在合理的时间内提供说明，必要时提交相关证明材料；投标人不能证明其报价合理性的，评委会应当将其作为无效投标处理。</w:t>
      </w:r>
      <w:r/>
    </w:p>
    <w:p>
      <w:pPr>
        <w:ind w:firstLine="420"/>
        <w:spacing w:line="360" w:lineRule="auto"/>
        <w:rPr>
          <w:rFonts w:ascii="宋体" w:hAnsi="宋体"/>
          <w:bCs/>
          <w:szCs w:val="21"/>
        </w:rPr>
      </w:pPr>
      <w:r>
        <w:rPr>
          <w:rFonts w:hint="eastAsia" w:ascii="宋体" w:hAnsi="宋体"/>
          <w:bCs/>
          <w:szCs w:val="21"/>
        </w:rPr>
        <w:t xml:space="preserve">26.1.11 本项目采购产品被财政部、国家发改委、生态环境部等列入“节能产品品目清单”强制采购范围，而投标人所投标产品不在强制采购范围内的。</w:t>
      </w:r>
      <w:r/>
    </w:p>
    <w:p>
      <w:pPr>
        <w:ind w:firstLine="420"/>
        <w:spacing w:line="360" w:lineRule="auto"/>
        <w:rPr>
          <w:rFonts w:ascii="宋体" w:hAnsi="宋体"/>
          <w:bCs/>
          <w:szCs w:val="21"/>
        </w:rPr>
      </w:pPr>
      <w:r>
        <w:rPr>
          <w:rFonts w:hint="eastAsia" w:ascii="宋体" w:hAnsi="宋体"/>
          <w:bCs/>
          <w:szCs w:val="21"/>
        </w:rPr>
        <w:t xml:space="preserve">26.1.12 投标文件未按照招标文件要求加盖电子签章。</w:t>
      </w:r>
      <w:r/>
    </w:p>
    <w:p>
      <w:pPr>
        <w:ind w:firstLine="420"/>
        <w:spacing w:line="360" w:lineRule="auto"/>
        <w:rPr>
          <w:rFonts w:ascii="宋体" w:hAnsi="宋体"/>
          <w:bCs/>
          <w:szCs w:val="21"/>
        </w:rPr>
      </w:pPr>
      <w:r>
        <w:rPr>
          <w:rFonts w:hint="eastAsia" w:ascii="宋体" w:hAnsi="宋体"/>
          <w:bCs/>
          <w:szCs w:val="21"/>
        </w:rPr>
        <w:t xml:space="preserve">26.1.1</w:t>
      </w:r>
      <w:r>
        <w:rPr>
          <w:rFonts w:hint="eastAsia" w:ascii="宋体" w:hAnsi="宋体"/>
          <w:bCs/>
          <w:szCs w:val="21"/>
        </w:rPr>
        <w:t xml:space="preserve">3</w:t>
      </w:r>
      <w:r>
        <w:rPr>
          <w:rFonts w:hint="eastAsia" w:ascii="宋体" w:hAnsi="宋体"/>
          <w:bCs/>
          <w:szCs w:val="21"/>
        </w:rPr>
        <w:t xml:space="preserve">其他法律、法规及本招标文件规定的属无效投标的情形。</w:t>
      </w:r>
      <w:r/>
    </w:p>
    <w:p>
      <w:pPr>
        <w:ind w:firstLine="420"/>
        <w:spacing w:line="360" w:lineRule="auto"/>
        <w:rPr>
          <w:rFonts w:ascii="宋体" w:hAnsi="宋体"/>
          <w:bCs/>
          <w:szCs w:val="21"/>
        </w:rPr>
      </w:pPr>
      <w:r>
        <w:rPr>
          <w:rFonts w:hint="eastAsia" w:ascii="宋体" w:hAnsi="宋体"/>
          <w:bCs/>
          <w:szCs w:val="21"/>
        </w:rPr>
        <w:t xml:space="preserve">26.2废标条款：</w:t>
      </w:r>
      <w:r/>
    </w:p>
    <w:p>
      <w:pPr>
        <w:ind w:firstLine="420"/>
        <w:spacing w:line="360" w:lineRule="auto"/>
        <w:rPr>
          <w:rFonts w:ascii="宋体" w:hAnsi="宋体"/>
          <w:bCs/>
          <w:szCs w:val="21"/>
        </w:rPr>
      </w:pPr>
      <w:r>
        <w:rPr>
          <w:rFonts w:hint="eastAsia" w:ascii="宋体" w:hAnsi="宋体"/>
          <w:bCs/>
          <w:szCs w:val="21"/>
        </w:rPr>
        <w:t xml:space="preserve">26.2.1符合专业条件的供应商或者对招标文件作实质响应的供应商不足三家的。26.2.2出现影响采购公正的违法、违规行为的。</w:t>
      </w:r>
      <w:r/>
    </w:p>
    <w:p>
      <w:pPr>
        <w:ind w:firstLine="420"/>
        <w:spacing w:line="360" w:lineRule="auto"/>
        <w:rPr>
          <w:rFonts w:ascii="宋体" w:hAnsi="宋体"/>
          <w:bCs/>
          <w:szCs w:val="21"/>
        </w:rPr>
      </w:pPr>
      <w:r>
        <w:rPr>
          <w:rFonts w:hint="eastAsia" w:ascii="宋体" w:hAnsi="宋体"/>
          <w:bCs/>
          <w:szCs w:val="21"/>
        </w:rPr>
        <w:t xml:space="preserve">26.2.3因重大变故，采购任务取消的。</w:t>
      </w:r>
      <w:r/>
    </w:p>
    <w:p>
      <w:pPr>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p>
    <w:p>
      <w:pPr>
        <w:ind w:firstLine="420"/>
        <w:spacing w:line="360" w:lineRule="auto"/>
        <w:rPr>
          <w:rFonts w:ascii="宋体" w:hAnsi="宋体"/>
          <w:bCs/>
          <w:szCs w:val="21"/>
        </w:rPr>
      </w:pPr>
      <w:r>
        <w:rPr>
          <w:rFonts w:hint="eastAsia" w:ascii="宋体" w:hAnsi="宋体"/>
          <w:bCs/>
          <w:szCs w:val="21"/>
        </w:rPr>
        <w:t xml:space="preserve">26.3 投标截止时间结束后参加投标的供应商不足三家的处理：</w:t>
      </w:r>
      <w:r/>
    </w:p>
    <w:p>
      <w:pPr>
        <w:ind w:firstLine="420"/>
        <w:spacing w:line="360" w:lineRule="auto"/>
        <w:rPr>
          <w:rFonts w:ascii="宋体" w:hAnsi="宋体"/>
          <w:bCs/>
          <w:szCs w:val="21"/>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r/>
    </w:p>
    <w:p>
      <w:pPr>
        <w:ind w:firstLine="422"/>
        <w:spacing w:line="360" w:lineRule="auto"/>
        <w:rPr>
          <w:rFonts w:ascii="宋体" w:hAnsi="宋体"/>
          <w:b/>
          <w:szCs w:val="21"/>
        </w:rPr>
      </w:pPr>
      <w:r>
        <w:rPr>
          <w:rFonts w:hint="eastAsia" w:ascii="宋体" w:hAnsi="宋体"/>
          <w:b/>
          <w:szCs w:val="21"/>
        </w:rPr>
        <w:t xml:space="preserve">27、确定中标单位</w:t>
      </w:r>
      <w:r/>
    </w:p>
    <w:p>
      <w:pPr>
        <w:ind w:firstLine="420"/>
        <w:spacing w:line="360" w:lineRule="auto"/>
        <w:rPr>
          <w:rFonts w:ascii="宋体" w:hAnsi="宋体"/>
          <w:bCs/>
          <w:szCs w:val="21"/>
        </w:rPr>
      </w:pPr>
      <w:r>
        <w:rPr>
          <w:rFonts w:hint="eastAsia" w:ascii="宋体" w:hAnsi="宋体"/>
          <w:bCs/>
          <w:szCs w:val="21"/>
        </w:rPr>
        <w:t xml:space="preserve">27.1评委会根据本招标文件规定评标方法与评标标准向采购人推荐出中标候选人。</w:t>
      </w:r>
      <w:r/>
    </w:p>
    <w:p>
      <w:pPr>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p>
    <w:p>
      <w:pPr>
        <w:ind w:firstLine="420"/>
        <w:spacing w:line="360" w:lineRule="auto"/>
        <w:rPr>
          <w:rFonts w:ascii="宋体" w:hAnsi="宋体"/>
          <w:bCs/>
          <w:szCs w:val="21"/>
        </w:rPr>
      </w:pPr>
      <w:r>
        <w:rPr>
          <w:rFonts w:hint="eastAsia" w:ascii="宋体" w:hAnsi="宋体"/>
          <w:bCs/>
          <w:szCs w:val="21"/>
        </w:rPr>
        <w:t xml:space="preserve">27.3代理机构将在“扬州市政府采购网”、“江苏省政府采购网”发布中标公告，公告期限为1个工作日。</w:t>
      </w:r>
      <w:r/>
    </w:p>
    <w:p>
      <w:pPr>
        <w:ind w:firstLine="420"/>
        <w:spacing w:line="360" w:lineRule="auto"/>
        <w:rPr>
          <w:rFonts w:ascii="宋体" w:hAnsi="宋体"/>
          <w:bCs/>
          <w:szCs w:val="21"/>
        </w:rPr>
      </w:pPr>
      <w:r>
        <w:rPr>
          <w:rFonts w:hint="eastAsia" w:ascii="宋体" w:hAnsi="宋体"/>
          <w:bCs/>
          <w:szCs w:val="21"/>
        </w:rPr>
        <w:t xml:space="preserve">27.4若有充分证据证明，中标人出现下列情况之一的，一经查实，将被取消中标资格：</w:t>
      </w:r>
      <w:r/>
    </w:p>
    <w:p>
      <w:pPr>
        <w:ind w:firstLine="420"/>
        <w:spacing w:line="360" w:lineRule="auto"/>
        <w:rPr>
          <w:rFonts w:ascii="宋体" w:hAnsi="宋体"/>
          <w:bCs/>
          <w:szCs w:val="21"/>
        </w:rPr>
      </w:pPr>
      <w:r>
        <w:rPr>
          <w:rFonts w:hint="eastAsia" w:ascii="宋体" w:hAnsi="宋体"/>
          <w:bCs/>
          <w:szCs w:val="21"/>
        </w:rPr>
        <w:t xml:space="preserve">27.4.1提供虚假材料谋取中标的；</w:t>
      </w:r>
      <w:r/>
    </w:p>
    <w:p>
      <w:pPr>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p>
    <w:p>
      <w:pPr>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360" w:lineRule="auto"/>
        <w:rPr>
          <w:rFonts w:ascii="宋体" w:hAnsi="宋体"/>
          <w:bCs/>
          <w:szCs w:val="21"/>
        </w:rPr>
      </w:pPr>
      <w:r>
        <w:rPr>
          <w:rFonts w:hint="eastAsia" w:ascii="宋体" w:hAnsi="宋体"/>
          <w:bCs/>
          <w:szCs w:val="21"/>
        </w:rPr>
        <w:t xml:space="preserve">27.4.5与采购人或者其他投标人恶意串通的；</w:t>
      </w:r>
      <w:r/>
    </w:p>
    <w:p>
      <w:pPr>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p>
    <w:p>
      <w:pPr>
        <w:ind w:firstLine="420"/>
        <w:spacing w:line="360" w:lineRule="auto"/>
        <w:rPr>
          <w:rFonts w:ascii="宋体" w:hAnsi="宋体"/>
          <w:bCs/>
          <w:szCs w:val="21"/>
        </w:rPr>
      </w:pPr>
      <w:r>
        <w:rPr>
          <w:rFonts w:hint="eastAsia" w:ascii="宋体" w:hAnsi="宋体"/>
          <w:bCs/>
          <w:szCs w:val="21"/>
        </w:rPr>
        <w:t xml:space="preserve">27.4.7不符合法律、法规的规定的。</w:t>
      </w:r>
      <w:r/>
    </w:p>
    <w:p>
      <w:pPr>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p>
    <w:p>
      <w:pPr>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p>
    <w:p>
      <w:pPr>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p>
    <w:p>
      <w:pPr>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p>
    <w:p>
      <w:pPr>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r/>
    </w:p>
    <w:p>
      <w:pPr>
        <w:ind w:firstLine="420"/>
        <w:spacing w:line="360" w:lineRule="auto"/>
        <w:rPr>
          <w:rFonts w:ascii="宋体" w:hAnsi="宋体"/>
          <w:bCs/>
          <w:szCs w:val="21"/>
        </w:rPr>
      </w:pPr>
      <w:r>
        <w:rPr>
          <w:rFonts w:hint="eastAsia" w:ascii="宋体" w:hAnsi="宋体"/>
          <w:bCs/>
          <w:szCs w:val="21"/>
        </w:rPr>
        <w:t xml:space="preserve">27.5.5不同投标人的投标文件相互混装。</w:t>
      </w:r>
      <w:r/>
    </w:p>
    <w:p>
      <w:pPr>
        <w:ind w:firstLine="422"/>
        <w:spacing w:line="360" w:lineRule="auto"/>
        <w:rPr>
          <w:rFonts w:ascii="宋体" w:hAnsi="宋体"/>
          <w:b/>
          <w:szCs w:val="21"/>
        </w:rPr>
      </w:pPr>
      <w:r>
        <w:rPr>
          <w:rFonts w:hint="eastAsia" w:ascii="宋体" w:hAnsi="宋体"/>
          <w:b/>
          <w:szCs w:val="21"/>
        </w:rPr>
        <w:t xml:space="preserve">28、质疑处理</w:t>
      </w:r>
      <w:r/>
    </w:p>
    <w:p>
      <w:pPr>
        <w:ind w:firstLine="420"/>
        <w:spacing w:line="360" w:lineRule="auto"/>
        <w:rPr>
          <w:rFonts w:ascii="宋体" w:hAnsi="宋体"/>
          <w:bCs/>
          <w:szCs w:val="21"/>
        </w:rPr>
      </w:pPr>
      <w:r>
        <w:rPr>
          <w:rFonts w:hint="eastAsia" w:ascii="宋体" w:hAnsi="宋体"/>
          <w:bCs/>
          <w:szCs w:val="21"/>
        </w:rPr>
        <w:t xml:space="preserve">28.1提出质疑的供应商应当是参与所质疑项目采购活动的供应商。潜在供应商依法获取其可质疑的采购文件的，可以对采购文件提出质疑。</w:t>
      </w:r>
      <w:r/>
    </w:p>
    <w:p>
      <w:pPr>
        <w:ind w:firstLine="420"/>
        <w:spacing w:line="360" w:lineRule="auto"/>
        <w:rPr>
          <w:rFonts w:ascii="宋体" w:hAnsi="宋体"/>
          <w:bCs/>
          <w:szCs w:val="21"/>
        </w:rPr>
      </w:pPr>
      <w:r>
        <w:rPr>
          <w:rFonts w:hint="eastAsia" w:ascii="宋体" w:hAnsi="宋体"/>
          <w:bCs/>
          <w:szCs w:val="21"/>
        </w:rPr>
        <w:t xml:space="preserve">对项目需求部分的质疑，潜在供应商应向采购人提出，由采购人负责答复。</w:t>
      </w:r>
      <w:r/>
    </w:p>
    <w:p>
      <w:pPr>
        <w:ind w:firstLine="420"/>
        <w:spacing w:line="360" w:lineRule="auto"/>
        <w:rPr>
          <w:rFonts w:ascii="宋体" w:hAnsi="宋体"/>
          <w:bCs/>
          <w:szCs w:val="21"/>
        </w:rPr>
      </w:pPr>
      <w:r>
        <w:rPr>
          <w:rFonts w:hint="eastAsia" w:ascii="宋体" w:hAnsi="宋体"/>
          <w:bCs/>
          <w:szCs w:val="21"/>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宋体" w:hAnsi="宋体"/>
          <w:bCs/>
          <w:szCs w:val="21"/>
        </w:rPr>
      </w:pPr>
      <w:r>
        <w:rPr>
          <w:rFonts w:hint="eastAsia" w:ascii="宋体" w:hAnsi="宋体"/>
          <w:bCs/>
          <w:szCs w:val="21"/>
        </w:rPr>
        <w:t xml:space="preserve">28.2.1对采购文件提出质疑的，应当在获取采购文件之日或者采购文件公告期限届满之日起7个工作日内提出。</w:t>
      </w:r>
      <w:r>
        <w:rPr>
          <w:rFonts w:hint="eastAsia" w:ascii="宋体" w:hAnsi="宋体"/>
          <w:bCs/>
          <w:szCs w:val="21"/>
        </w:rPr>
        <w:br/>
        <w:t xml:space="preserve">    28.2.2对采购过程提出质疑的，为各采购程序环节结束之日起7个工作日内提出。</w:t>
      </w:r>
      <w:r>
        <w:rPr>
          <w:rFonts w:hint="eastAsia" w:ascii="宋体" w:hAnsi="宋体"/>
          <w:bCs/>
          <w:szCs w:val="21"/>
        </w:rPr>
        <w:br/>
        <w:t xml:space="preserve">    28.2.3对中标结果提出质疑的，为中标结果公告期限届满之日起7个工作日内提出。</w:t>
      </w:r>
      <w:r/>
    </w:p>
    <w:p>
      <w:pPr>
        <w:ind w:firstLine="420"/>
        <w:spacing w:line="360" w:lineRule="auto"/>
        <w:rPr>
          <w:rFonts w:ascii="宋体" w:hAnsi="宋体"/>
          <w:bCs/>
          <w:szCs w:val="21"/>
        </w:rPr>
      </w:pPr>
      <w:r>
        <w:rPr>
          <w:rFonts w:hint="eastAsia" w:ascii="宋体" w:hAnsi="宋体"/>
          <w:bCs/>
          <w:szCs w:val="21"/>
        </w:rPr>
        <w:t xml:space="preserve">28.3供应商应在法定质疑期内一次性提出针对同一采购程序环节的质疑。供应商如在</w:t>
      </w:r>
      <w:r>
        <w:rPr>
          <w:rFonts w:hint="eastAsia" w:ascii="宋体" w:hAnsi="宋体"/>
          <w:bCs/>
          <w:szCs w:val="21"/>
        </w:rPr>
        <w:t xml:space="preserve">法定期限内对同一采购程序环节提出多次质疑的，代理机构、采购人将只对供应商第一次质疑作出答复。</w:t>
      </w:r>
      <w:r/>
    </w:p>
    <w:p>
      <w:pPr>
        <w:ind w:firstLine="420"/>
        <w:spacing w:line="360" w:lineRule="auto"/>
        <w:rPr>
          <w:rFonts w:ascii="宋体" w:hAnsi="宋体"/>
          <w:bCs/>
          <w:szCs w:val="21"/>
        </w:rPr>
      </w:pPr>
      <w:r>
        <w:rPr>
          <w:rFonts w:hint="eastAsia" w:ascii="宋体" w:hAnsi="宋体"/>
          <w:bCs/>
          <w:szCs w:val="21"/>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spacing w:line="360" w:lineRule="auto"/>
        <w:rPr>
          <w:rFonts w:ascii="宋体" w:hAnsi="宋体"/>
          <w:bCs/>
          <w:szCs w:val="21"/>
        </w:rPr>
      </w:pPr>
      <w:r>
        <w:rPr>
          <w:rFonts w:hint="eastAsia" w:ascii="宋体" w:hAnsi="宋体"/>
          <w:bCs/>
          <w:szCs w:val="21"/>
        </w:rPr>
        <w:t xml:space="preserve">28.5 代理机构及采购人只接收以纸质原件形式送达的质疑。</w:t>
      </w:r>
      <w:r/>
    </w:p>
    <w:p>
      <w:pPr>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p>
    <w:p>
      <w:pPr>
        <w:ind w:firstLine="420"/>
        <w:spacing w:line="360" w:lineRule="auto"/>
        <w:rPr>
          <w:rFonts w:ascii="宋体" w:hAnsi="宋体"/>
          <w:bCs/>
          <w:szCs w:val="21"/>
        </w:rPr>
      </w:pPr>
      <w:r>
        <w:rPr>
          <w:rFonts w:hint="eastAsia" w:ascii="宋体" w:hAnsi="宋体"/>
          <w:bCs/>
          <w:szCs w:val="21"/>
        </w:rPr>
        <w:t xml:space="preserve">28.6代理机构收到质疑申请后，将对质疑的形式和内容进行审查，如质疑内容、格式不符合规定，代理机构将告知质疑人进行补正。</w:t>
      </w:r>
      <w:r/>
    </w:p>
    <w:p>
      <w:pPr>
        <w:ind w:firstLine="420"/>
        <w:spacing w:line="360" w:lineRule="auto"/>
        <w:rPr>
          <w:rFonts w:ascii="宋体" w:hAnsi="宋体"/>
          <w:bCs/>
          <w:szCs w:val="21"/>
        </w:rPr>
      </w:pPr>
      <w:r>
        <w:rPr>
          <w:rFonts w:hint="eastAsia" w:ascii="宋体" w:hAnsi="宋体"/>
          <w:bCs/>
          <w:szCs w:val="21"/>
        </w:rPr>
        <w:t xml:space="preserve">28.7质疑人应当在法定质疑期限内进行补正并重新提交质疑函。</w:t>
      </w:r>
      <w:r/>
    </w:p>
    <w:p>
      <w:pPr>
        <w:ind w:firstLine="420"/>
        <w:spacing w:line="360" w:lineRule="auto"/>
        <w:rPr>
          <w:rFonts w:ascii="宋体" w:hAnsi="宋体"/>
          <w:bCs/>
          <w:szCs w:val="21"/>
        </w:rPr>
      </w:pPr>
      <w:r>
        <w:rPr>
          <w:rFonts w:hint="eastAsia" w:ascii="宋体" w:hAnsi="宋体"/>
          <w:bCs/>
          <w:szCs w:val="21"/>
        </w:rPr>
        <w:t xml:space="preserve">28.8 以下情形的质疑不予受理</w:t>
      </w:r>
      <w:r/>
    </w:p>
    <w:p>
      <w:pPr>
        <w:ind w:firstLine="420"/>
        <w:spacing w:line="360" w:lineRule="auto"/>
        <w:rPr>
          <w:rFonts w:ascii="宋体" w:hAnsi="宋体"/>
          <w:bCs/>
          <w:szCs w:val="21"/>
        </w:rPr>
      </w:pPr>
      <w:r>
        <w:rPr>
          <w:rFonts w:hint="eastAsia" w:ascii="宋体" w:hAnsi="宋体"/>
          <w:bCs/>
          <w:szCs w:val="21"/>
        </w:rPr>
        <w:t xml:space="preserve">28.8.1 内容不符合《政府采购质疑和投诉办法》第十二条规定的质疑。</w:t>
      </w:r>
      <w:r/>
    </w:p>
    <w:p>
      <w:pPr>
        <w:ind w:firstLine="420"/>
        <w:spacing w:line="360" w:lineRule="auto"/>
        <w:rPr>
          <w:rFonts w:ascii="宋体" w:hAnsi="宋体"/>
          <w:bCs/>
          <w:szCs w:val="21"/>
        </w:rPr>
      </w:pPr>
      <w:r>
        <w:rPr>
          <w:rFonts w:hint="eastAsia" w:ascii="宋体" w:hAnsi="宋体"/>
          <w:bCs/>
          <w:szCs w:val="21"/>
        </w:rPr>
        <w:t xml:space="preserve">28.8.2 超出政府采购法定期限的质疑。</w:t>
      </w:r>
      <w:r/>
    </w:p>
    <w:p>
      <w:pPr>
        <w:ind w:firstLine="420"/>
        <w:spacing w:line="360" w:lineRule="auto"/>
        <w:rPr>
          <w:rFonts w:ascii="宋体" w:hAnsi="宋体"/>
          <w:bCs/>
          <w:szCs w:val="21"/>
        </w:rPr>
      </w:pPr>
      <w:r>
        <w:rPr>
          <w:rFonts w:hint="eastAsia" w:ascii="宋体" w:hAnsi="宋体"/>
          <w:bCs/>
          <w:szCs w:val="21"/>
        </w:rPr>
        <w:t xml:space="preserve">28.8.3 以传真、电子邮件等方式递交的非原件形式的质疑。</w:t>
      </w:r>
      <w:r/>
    </w:p>
    <w:p>
      <w:pPr>
        <w:ind w:firstLine="420"/>
        <w:spacing w:line="360" w:lineRule="auto"/>
        <w:rPr>
          <w:rFonts w:ascii="宋体" w:hAnsi="宋体"/>
          <w:bCs/>
          <w:szCs w:val="21"/>
        </w:rPr>
      </w:pPr>
      <w:r>
        <w:rPr>
          <w:rFonts w:hint="eastAsia" w:ascii="宋体" w:hAnsi="宋体"/>
          <w:bCs/>
          <w:szCs w:val="21"/>
        </w:rPr>
        <w:t xml:space="preserve">28.8.4 未参加投标活动的供应商或在投标活动中自身权益未受到损害的供应商所提出的质疑。</w:t>
      </w:r>
      <w:r/>
    </w:p>
    <w:p>
      <w:pPr>
        <w:ind w:firstLine="420"/>
        <w:spacing w:line="360" w:lineRule="auto"/>
        <w:rPr>
          <w:rFonts w:ascii="宋体" w:hAnsi="宋体"/>
          <w:bCs/>
          <w:szCs w:val="21"/>
        </w:rPr>
      </w:pPr>
      <w:r>
        <w:rPr>
          <w:rFonts w:hint="eastAsia" w:ascii="宋体" w:hAnsi="宋体"/>
          <w:bCs/>
          <w:szCs w:val="21"/>
        </w:rPr>
        <w:t xml:space="preserve">28.8.5供应商组成联合体参加投标，联合体中任何一方或多方未按要求签字、盖章、加盖公章的质疑。</w:t>
      </w:r>
      <w:r/>
    </w:p>
    <w:p>
      <w:pPr>
        <w:ind w:firstLine="420"/>
        <w:spacing w:line="360" w:lineRule="auto"/>
        <w:rPr>
          <w:rFonts w:ascii="宋体" w:hAnsi="宋体"/>
          <w:bCs/>
          <w:szCs w:val="21"/>
        </w:rPr>
      </w:pPr>
      <w:r>
        <w:rPr>
          <w:rFonts w:hint="eastAsia" w:ascii="宋体" w:hAnsi="宋体"/>
          <w:bCs/>
          <w:szCs w:val="21"/>
        </w:rPr>
        <w:t xml:space="preserve">28.9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宋体" w:hAnsi="宋体"/>
          <w:bCs/>
          <w:szCs w:val="21"/>
        </w:rPr>
      </w:pPr>
      <w:r>
        <w:rPr>
          <w:rFonts w:hint="eastAsia" w:ascii="宋体" w:hAnsi="宋体"/>
          <w:bCs/>
          <w:szCs w:val="21"/>
        </w:rPr>
        <w:t xml:space="preserve">28.10代理机构应当在收到供应商的书面质疑后7个工作日内作出答复，并以书面形式通知质疑供应商和其他有关供应商，但答复的内容不得涉及商业秘密。</w:t>
      </w:r>
      <w:r/>
    </w:p>
    <w:p>
      <w:pPr>
        <w:ind w:firstLine="422"/>
        <w:spacing w:line="360" w:lineRule="auto"/>
        <w:rPr>
          <w:rFonts w:ascii="宋体" w:hAnsi="宋体"/>
          <w:b/>
          <w:szCs w:val="21"/>
        </w:rPr>
      </w:pPr>
      <w:r>
        <w:rPr>
          <w:rFonts w:hint="eastAsia" w:ascii="宋体" w:hAnsi="宋体"/>
          <w:b/>
          <w:szCs w:val="21"/>
        </w:rPr>
        <w:t xml:space="preserve">29、中标通知书</w:t>
      </w:r>
      <w:r/>
    </w:p>
    <w:p>
      <w:pPr>
        <w:ind w:firstLine="420"/>
        <w:spacing w:line="360" w:lineRule="auto"/>
        <w:rPr>
          <w:rFonts w:ascii="宋体" w:hAnsi="宋体"/>
          <w:bCs/>
          <w:szCs w:val="21"/>
        </w:rPr>
      </w:pPr>
      <w:r>
        <w:rPr>
          <w:rFonts w:hint="eastAsia" w:ascii="宋体" w:hAnsi="宋体"/>
          <w:bCs/>
          <w:szCs w:val="21"/>
        </w:rPr>
        <w:t xml:space="preserve">29.l 中标结果确定后，代理机构将向中标人发出中标通知书。</w:t>
      </w:r>
      <w:r/>
    </w:p>
    <w:p>
      <w:pPr>
        <w:ind w:firstLine="420"/>
        <w:spacing w:line="360" w:lineRule="auto"/>
        <w:rPr>
          <w:rFonts w:ascii="宋体" w:hAnsi="宋体"/>
          <w:bCs/>
          <w:szCs w:val="21"/>
        </w:rPr>
      </w:pPr>
      <w:r>
        <w:rPr>
          <w:rFonts w:hint="eastAsia" w:ascii="宋体" w:hAnsi="宋体"/>
          <w:bCs/>
          <w:szCs w:val="21"/>
        </w:rPr>
        <w:t xml:space="preserve">29.2 中标人可在“政府采购管理交易系统（苏采云）”中标通知书下载模块中自行下载中标通知书。</w:t>
      </w:r>
      <w:r/>
    </w:p>
    <w:p>
      <w:pPr>
        <w:ind w:firstLine="420"/>
        <w:spacing w:line="360" w:lineRule="auto"/>
        <w:rPr>
          <w:rFonts w:ascii="宋体" w:hAnsi="宋体"/>
          <w:bCs/>
          <w:szCs w:val="21"/>
        </w:rPr>
      </w:pPr>
      <w:r>
        <w:rPr>
          <w:rFonts w:hint="eastAsia" w:ascii="宋体" w:hAnsi="宋体"/>
          <w:bCs/>
          <w:szCs w:val="21"/>
        </w:rPr>
        <w:t xml:space="preserve">29.3中标通知书将是合同的一个组成部分。对采购人和中标人均具有法律效力。中标通知书发出后，采购人改变中标结果的，或者中标人放弃中标项目的，应当依法承担法律责</w:t>
      </w:r>
      <w:r>
        <w:rPr>
          <w:rFonts w:hint="eastAsia" w:ascii="宋体" w:hAnsi="宋体"/>
          <w:bCs/>
          <w:szCs w:val="21"/>
        </w:rPr>
        <w:t xml:space="preserve">任。</w:t>
      </w:r>
      <w:r/>
    </w:p>
    <w:p>
      <w:pPr>
        <w:ind w:firstLine="422"/>
        <w:spacing w:line="360" w:lineRule="auto"/>
        <w:rPr>
          <w:rFonts w:ascii="宋体" w:hAnsi="宋体"/>
          <w:b/>
          <w:szCs w:val="21"/>
        </w:rPr>
      </w:pPr>
      <w:r>
        <w:rPr>
          <w:rFonts w:hint="eastAsia" w:ascii="宋体" w:hAnsi="宋体"/>
          <w:b/>
          <w:szCs w:val="21"/>
        </w:rPr>
        <w:t xml:space="preserve">30、 签订合同</w:t>
      </w:r>
      <w:r/>
    </w:p>
    <w:p>
      <w:pPr>
        <w:ind w:firstLine="420"/>
        <w:spacing w:line="360" w:lineRule="auto"/>
        <w:rPr>
          <w:rFonts w:ascii="宋体" w:hAnsi="宋体"/>
          <w:bCs/>
          <w:szCs w:val="21"/>
        </w:rPr>
      </w:pPr>
      <w:r>
        <w:rPr>
          <w:rFonts w:hint="eastAsia" w:ascii="宋体" w:hAnsi="宋体"/>
          <w:bCs/>
          <w:szCs w:val="21"/>
        </w:rPr>
        <w:t xml:space="preserve">30.l中标人应在中标通知书发出之日起十五日内，按照招标文件确定的事项与采购人签订政府采购合同。</w:t>
      </w:r>
      <w:r/>
    </w:p>
    <w:p>
      <w:pPr>
        <w:ind w:firstLine="420"/>
        <w:spacing w:line="360" w:lineRule="auto"/>
        <w:rPr>
          <w:rFonts w:ascii="宋体" w:hAnsi="宋体"/>
          <w:bCs/>
          <w:szCs w:val="21"/>
        </w:rPr>
      </w:pPr>
      <w:r>
        <w:rPr>
          <w:rFonts w:hint="eastAsia" w:ascii="宋体" w:hAnsi="宋体"/>
          <w:bCs/>
          <w:szCs w:val="21"/>
        </w:rPr>
        <w:t xml:space="preserve">30.2 招标文件、中标人的投标文件及招标过程中有关澄清、承诺文件均应作为合同附件。</w:t>
      </w:r>
      <w:r/>
    </w:p>
    <w:p>
      <w:pPr>
        <w:ind w:firstLine="420"/>
        <w:spacing w:line="360" w:lineRule="auto"/>
        <w:rPr>
          <w:rFonts w:ascii="宋体" w:hAnsi="宋体"/>
          <w:bCs/>
          <w:szCs w:val="21"/>
        </w:rPr>
      </w:pPr>
      <w:r>
        <w:rPr>
          <w:rFonts w:hint="eastAsia" w:ascii="宋体" w:hAnsi="宋体"/>
          <w:bCs/>
          <w:szCs w:val="21"/>
        </w:rPr>
        <w:t xml:space="preserve">30.3 合同在“政府采购管理交易系统（苏采云）”中签订，签订合同后，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spacing w:line="360" w:lineRule="auto"/>
        <w:rPr>
          <w:rFonts w:ascii="宋体" w:hAnsi="宋体"/>
          <w:bCs/>
          <w:szCs w:val="21"/>
        </w:rPr>
      </w:pPr>
      <w:r>
        <w:rPr>
          <w:rFonts w:hint="eastAsia" w:ascii="宋体" w:hAnsi="宋体"/>
          <w:bCs/>
          <w:szCs w:val="21"/>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spacing w:line="360" w:lineRule="auto"/>
        <w:rPr>
          <w:rFonts w:ascii="宋体" w:hAnsi="宋体"/>
          <w:b/>
          <w:szCs w:val="21"/>
        </w:rPr>
      </w:pPr>
      <w:r>
        <w:rPr>
          <w:rFonts w:hint="eastAsia" w:ascii="宋体" w:hAnsi="宋体"/>
          <w:b/>
          <w:szCs w:val="21"/>
        </w:rPr>
        <w:t xml:space="preserve">31、电子投标文件要求</w:t>
      </w:r>
      <w:r/>
    </w:p>
    <w:p>
      <w:pPr>
        <w:ind w:firstLine="422"/>
        <w:spacing w:line="360" w:lineRule="auto"/>
        <w:rPr>
          <w:rFonts w:ascii="宋体" w:hAnsi="宋体"/>
          <w:b/>
          <w:szCs w:val="21"/>
        </w:rPr>
      </w:pPr>
      <w:r>
        <w:rPr>
          <w:rFonts w:hint="eastAsia" w:ascii="宋体" w:hAnsi="宋体"/>
          <w:b/>
          <w:szCs w:val="21"/>
        </w:rPr>
        <w:t xml:space="preserve">31.1</w:t>
      </w:r>
      <w:r>
        <w:rPr>
          <w:rFonts w:hint="eastAsia" w:ascii="宋体" w:hAnsi="宋体"/>
          <w:b/>
          <w:bCs/>
          <w:szCs w:val="21"/>
        </w:rPr>
        <w:t xml:space="preserve">政府采购管理交易系统（苏采云）</w:t>
      </w:r>
      <w:r>
        <w:rPr>
          <w:rFonts w:hint="eastAsia" w:ascii="宋体" w:hAnsi="宋体"/>
          <w:b/>
          <w:szCs w:val="21"/>
        </w:rPr>
        <w:t xml:space="preserve">相关要求是本招标文件的组成部分。</w:t>
      </w:r>
      <w:r/>
    </w:p>
    <w:p>
      <w:pPr>
        <w:ind w:firstLine="422"/>
        <w:spacing w:line="360" w:lineRule="auto"/>
        <w:rPr>
          <w:rFonts w:ascii="宋体" w:hAnsi="宋体"/>
          <w:b/>
          <w:szCs w:val="21"/>
        </w:rPr>
      </w:pPr>
      <w:r>
        <w:rPr>
          <w:rFonts w:hint="eastAsia" w:ascii="宋体" w:hAnsi="宋体"/>
          <w:b/>
          <w:szCs w:val="21"/>
        </w:rPr>
        <w:t xml:space="preserve">31.2投标人应对 CA 证书妥善保管，如被他人盗用投标，因此带来的结果均由投标人自行承担。</w:t>
      </w:r>
      <w:r/>
    </w:p>
    <w:p>
      <w:pPr>
        <w:ind w:firstLine="422"/>
        <w:spacing w:line="360" w:lineRule="auto"/>
        <w:rPr>
          <w:rFonts w:ascii="宋体" w:hAnsi="宋体"/>
          <w:b/>
          <w:szCs w:val="21"/>
        </w:rPr>
      </w:pPr>
      <w:r>
        <w:rPr>
          <w:rFonts w:hint="eastAsia" w:ascii="宋体" w:hAnsi="宋体"/>
          <w:b/>
          <w:szCs w:val="21"/>
        </w:rPr>
        <w:t xml:space="preserve">31.3投标人应当对招标文件提出的要求和条件作出实质性响应，并在电子投标系统逐条应答。</w:t>
      </w:r>
      <w:r/>
    </w:p>
    <w:p>
      <w:pPr>
        <w:ind w:firstLine="422"/>
        <w:spacing w:line="360" w:lineRule="auto"/>
        <w:rPr>
          <w:rFonts w:ascii="宋体" w:hAnsi="宋体"/>
          <w:b/>
          <w:szCs w:val="21"/>
        </w:rPr>
      </w:pPr>
      <w:r>
        <w:rPr>
          <w:rFonts w:hint="eastAsia" w:ascii="宋体" w:hAnsi="宋体"/>
          <w:b/>
          <w:szCs w:val="21"/>
        </w:rPr>
        <w:t xml:space="preserve">31.4投标人应对要求提供的资格证明文件（如资质证书、资格证书）、技术资料（如白皮书、彩页、手册、检测报告等）扫描上传至投标系统。</w:t>
      </w:r>
      <w:r/>
    </w:p>
    <w:p>
      <w:pPr>
        <w:numPr>
          <w:ilvl w:val="0"/>
          <w:numId w:val="4"/>
        </w:numPr>
        <w:ind w:firstLine="422"/>
        <w:spacing w:line="360" w:lineRule="auto"/>
        <w:rPr>
          <w:rFonts w:ascii="宋体" w:hAnsi="宋体"/>
          <w:b/>
          <w:szCs w:val="21"/>
        </w:rPr>
      </w:pPr>
      <w:r>
        <w:rPr>
          <w:rFonts w:hint="eastAsia" w:ascii="宋体" w:hAnsi="宋体"/>
          <w:b/>
          <w:szCs w:val="21"/>
        </w:rPr>
        <w:t xml:space="preserve">提交投标文件的截止时间（投标截止时间）</w:t>
      </w:r>
      <w:r/>
    </w:p>
    <w:p>
      <w:pPr>
        <w:ind w:firstLine="422"/>
        <w:spacing w:line="360" w:lineRule="auto"/>
        <w:rPr>
          <w:rFonts w:ascii="宋体" w:hAnsi="宋体"/>
          <w:b/>
          <w:szCs w:val="21"/>
        </w:rPr>
      </w:pPr>
      <w:r>
        <w:rPr>
          <w:rFonts w:hint="eastAsia" w:ascii="宋体" w:hAnsi="宋体"/>
          <w:b/>
          <w:szCs w:val="21"/>
        </w:rPr>
        <w:t xml:space="preserve">32.1投标人应当在招标文件要求提交投标文件的截止时间前，将投标文件提交至“苏采云”系统，逾期提交的投标文件，“苏采云”系统将自动拒收。</w:t>
      </w:r>
      <w:r/>
    </w:p>
    <w:p>
      <w:pPr>
        <w:ind w:firstLine="422"/>
        <w:spacing w:line="360" w:lineRule="auto"/>
      </w:pPr>
      <w:r>
        <w:rPr>
          <w:rFonts w:hint="eastAsia" w:ascii="宋体" w:hAnsi="宋体"/>
          <w:b/>
          <w:szCs w:val="21"/>
        </w:rPr>
        <w:t xml:space="preserve">32.2各投标人应在规定时间内凭CA证书进行网上解密。</w:t>
      </w:r>
      <w:r/>
    </w:p>
    <w:p>
      <w:pPr>
        <w:ind w:firstLine="422"/>
        <w:spacing w:line="360" w:lineRule="auto"/>
        <w:rPr>
          <w:rFonts w:ascii="宋体" w:hAnsi="宋体"/>
          <w:bCs/>
          <w:szCs w:val="21"/>
        </w:rPr>
      </w:pPr>
      <w:r>
        <w:rPr>
          <w:b/>
          <w:bCs/>
        </w:rPr>
        <w:t xml:space="preserve">3</w:t>
      </w:r>
      <w:r>
        <w:rPr>
          <w:rFonts w:hint="eastAsia"/>
          <w:b/>
          <w:bCs/>
        </w:rPr>
        <w:t xml:space="preserve">3</w:t>
      </w:r>
      <w:r>
        <w:rPr>
          <w:rFonts w:hint="eastAsia"/>
          <w:b/>
          <w:bCs/>
        </w:rPr>
        <w:t xml:space="preserve">、其他</w:t>
      </w:r>
      <w:r>
        <w:br/>
        <w:t xml:space="preserve">    3</w:t>
      </w:r>
      <w:r>
        <w:rPr>
          <w:rFonts w:hint="eastAsia"/>
        </w:rPr>
        <w:t xml:space="preserve">3</w:t>
      </w:r>
      <w:r>
        <w:t xml:space="preserve">.1 </w:t>
      </w:r>
      <w:r>
        <w:rPr>
          <w:rFonts w:hint="eastAsia"/>
        </w:rPr>
        <w:t xml:space="preserve">依据《政府采购促进中小企业发展管理办法》享受享受扶持政策获得政府采购合同的，小微企业不得将合同分包给大中型企业，中型企业不得将合同分包给大型企业。</w:t>
      </w:r>
      <w:r/>
    </w:p>
    <w:p>
      <w:pPr>
        <w:ind w:firstLine="420"/>
        <w:spacing w:line="360" w:lineRule="auto"/>
      </w:pPr>
      <w:r>
        <w:rPr>
          <w:rFonts w:hint="eastAsia" w:ascii="宋体" w:hAnsi="宋体"/>
          <w:bCs/>
          <w:szCs w:val="21"/>
        </w:rPr>
        <w:br w:type="page" w:clear="all"/>
      </w:r>
      <w:r/>
    </w:p>
    <w:p>
      <w:pPr>
        <w:pStyle w:val="701"/>
        <w:jc w:val="center"/>
        <w:spacing w:line="360" w:lineRule="auto"/>
        <w:rPr>
          <w:rFonts w:ascii="宋体" w:hAnsi="宋体"/>
          <w:szCs w:val="36"/>
        </w:rPr>
      </w:pPr>
      <w:r/>
      <w:bookmarkStart w:id="55" w:name="_Toc55204179"/>
      <w:r/>
      <w:bookmarkStart w:id="56" w:name="_Toc191970191"/>
      <w:r/>
      <w:bookmarkStart w:id="57" w:name="_Hlk69392822"/>
      <w:r>
        <w:rPr>
          <w:rFonts w:hint="eastAsia" w:ascii="宋体" w:hAnsi="宋体"/>
          <w:szCs w:val="36"/>
        </w:rPr>
        <w:t xml:space="preserve">第三章 合同条款及格式</w:t>
      </w:r>
      <w:bookmarkEnd w:id="55"/>
      <w:r/>
      <w:bookmarkEnd w:id="56"/>
      <w:r/>
      <w:r/>
    </w:p>
    <w:p>
      <w:pPr>
        <w:pStyle w:val="714"/>
        <w:ind w:firstLine="420"/>
        <w:spacing w:before="120" w:after="120" w:line="360" w:lineRule="auto"/>
        <w:rPr>
          <w:rFonts w:hAnsi="宋体"/>
          <w:sz w:val="21"/>
        </w:rPr>
      </w:pPr>
      <w:r>
        <w:rPr>
          <w:rFonts w:hint="eastAsia" w:hAnsi="宋体"/>
          <w:sz w:val="21"/>
        </w:rPr>
        <w:t xml:space="preserve">以下为中标后签定本项目合同的通用条款，中标人不得提出实质性的修改，关于专用条款将由采购人与中标人结合本项目具体情况协商后签订。</w:t>
      </w:r>
      <w:r/>
    </w:p>
    <w:p>
      <w:pPr>
        <w:pStyle w:val="714"/>
        <w:ind w:firstLine="422"/>
        <w:jc w:val="center"/>
        <w:spacing w:before="120" w:after="120" w:line="360" w:lineRule="auto"/>
        <w:rPr>
          <w:rFonts w:hAnsi="宋体"/>
          <w:b/>
          <w:bCs/>
          <w:sz w:val="21"/>
        </w:rPr>
      </w:pPr>
      <w:r>
        <w:rPr>
          <w:rFonts w:hint="eastAsia" w:hAnsi="宋体"/>
          <w:b/>
          <w:bCs/>
          <w:sz w:val="21"/>
        </w:rPr>
        <w:t xml:space="preserve">扬州市政府采购合同（货物)（</w:t>
      </w:r>
      <w:r>
        <w:rPr>
          <w:rFonts w:hint="eastAsia" w:hAnsi="宋体"/>
          <w:b/>
          <w:bCs/>
          <w:sz w:val="21"/>
        </w:rPr>
        <w:t xml:space="preserve">JSZC-321000-HCZX-G2026-0021</w:t>
      </w:r>
      <w:r>
        <w:rPr>
          <w:rFonts w:hint="eastAsia" w:hAnsi="宋体"/>
          <w:b/>
          <w:bCs/>
          <w:sz w:val="21"/>
        </w:rPr>
        <w:t xml:space="preserve">）</w:t>
      </w:r>
      <w:r/>
    </w:p>
    <w:p>
      <w:pPr>
        <w:pStyle w:val="714"/>
        <w:ind w:firstLine="420"/>
        <w:spacing w:before="120" w:after="120" w:line="360" w:lineRule="auto"/>
        <w:rPr>
          <w:rFonts w:hAnsi="宋体"/>
          <w:sz w:val="21"/>
        </w:rPr>
      </w:pPr>
      <w:r>
        <w:rPr>
          <w:rFonts w:hint="eastAsia" w:hAnsi="宋体"/>
          <w:sz w:val="21"/>
        </w:rPr>
        <w:t xml:space="preserve">项目名称：</w:t>
      </w:r>
      <w:r>
        <w:rPr>
          <w:rFonts w:hint="eastAsia" w:hAnsi="宋体"/>
          <w:sz w:val="21"/>
        </w:rPr>
        <w:t xml:space="preserve">托育中心成品类家具采购项目</w:t>
      </w:r>
      <w:r>
        <w:rPr>
          <w:rFonts w:hint="eastAsia" w:hAnsi="宋体"/>
          <w:sz w:val="21"/>
        </w:rPr>
        <w:t xml:space="preserve">               </w:t>
      </w:r>
      <w:r/>
    </w:p>
    <w:p>
      <w:pPr>
        <w:pStyle w:val="714"/>
        <w:ind w:firstLine="420"/>
        <w:spacing w:before="120" w:after="120" w:line="360" w:lineRule="auto"/>
        <w:rPr>
          <w:rFonts w:hAnsi="宋体"/>
          <w:sz w:val="21"/>
        </w:rPr>
      </w:pPr>
      <w:r>
        <w:rPr>
          <w:rFonts w:hint="eastAsia" w:hAnsi="宋体"/>
          <w:sz w:val="21"/>
        </w:rPr>
        <w:t xml:space="preserve">项目编号：</w:t>
      </w:r>
      <w:r>
        <w:rPr>
          <w:rFonts w:hint="eastAsia" w:hAnsi="宋体"/>
          <w:sz w:val="21"/>
        </w:rPr>
        <w:t xml:space="preserve">JSZC-321000-HCZX-G2026-0021</w:t>
      </w:r>
      <w:r/>
    </w:p>
    <w:p>
      <w:pPr>
        <w:pStyle w:val="714"/>
        <w:ind w:firstLine="420"/>
        <w:spacing w:before="120" w:after="120" w:line="360" w:lineRule="auto"/>
        <w:rPr>
          <w:rFonts w:hAnsi="宋体"/>
          <w:sz w:val="21"/>
        </w:rPr>
      </w:pPr>
      <w:r>
        <w:rPr>
          <w:rFonts w:hint="eastAsia" w:hAnsi="宋体"/>
          <w:sz w:val="21"/>
        </w:rPr>
        <w:t xml:space="preserve">分 包 号：</w:t>
      </w:r>
      <w:r/>
    </w:p>
    <w:p>
      <w:pPr>
        <w:pStyle w:val="714"/>
        <w:ind w:firstLine="420"/>
        <w:spacing w:before="120" w:after="120" w:line="360" w:lineRule="auto"/>
        <w:rPr>
          <w:rFonts w:hAnsi="宋体"/>
          <w:sz w:val="21"/>
        </w:rPr>
      </w:pPr>
      <w:r>
        <w:rPr>
          <w:rFonts w:hint="eastAsia" w:hAnsi="宋体"/>
          <w:sz w:val="21"/>
        </w:rPr>
        <w:t xml:space="preserve">甲方：（买方）扬州市妇幼保健院</w:t>
      </w:r>
      <w:r/>
    </w:p>
    <w:p>
      <w:pPr>
        <w:pStyle w:val="714"/>
        <w:ind w:firstLine="420"/>
        <w:spacing w:before="120" w:after="120" w:line="360" w:lineRule="auto"/>
        <w:rPr>
          <w:rFonts w:hAnsi="宋体"/>
          <w:sz w:val="21"/>
        </w:rPr>
      </w:pPr>
      <w:r>
        <w:rPr>
          <w:rFonts w:hint="eastAsia" w:hAnsi="宋体"/>
          <w:sz w:val="21"/>
        </w:rPr>
        <w:t xml:space="preserve">乙方：（卖方）_________</w:t>
      </w:r>
      <w:r/>
    </w:p>
    <w:p>
      <w:pPr>
        <w:pStyle w:val="714"/>
        <w:ind w:firstLine="420"/>
        <w:spacing w:before="120" w:after="120" w:line="360" w:lineRule="auto"/>
        <w:rPr>
          <w:rFonts w:hAnsi="宋体"/>
          <w:sz w:val="21"/>
        </w:rPr>
      </w:pPr>
      <w:r>
        <w:rPr>
          <w:rFonts w:hint="eastAsia" w:hAnsi="宋体"/>
          <w:sz w:val="21"/>
        </w:rPr>
        <w:t xml:space="preserve">见证方：</w:t>
      </w:r>
      <w:r/>
    </w:p>
    <w:p>
      <w:pPr>
        <w:pStyle w:val="714"/>
        <w:ind w:firstLine="420"/>
        <w:spacing w:before="120" w:after="120" w:line="360" w:lineRule="auto"/>
        <w:rPr>
          <w:rFonts w:hAnsi="宋体"/>
          <w:sz w:val="21"/>
        </w:rPr>
      </w:pPr>
      <w:r>
        <w:rPr>
          <w:rFonts w:hint="eastAsia" w:hAnsi="宋体"/>
          <w:sz w:val="21"/>
        </w:rPr>
        <w:t xml:space="preserve">甲、乙双方根据江苏汇诚投资咨询管理有限公司</w:t>
      </w:r>
      <w:r>
        <w:rPr>
          <w:rFonts w:hint="eastAsia" w:hAnsi="宋体"/>
          <w:sz w:val="21"/>
          <w:u w:val="single"/>
        </w:rPr>
        <w:t xml:space="preserve">         </w:t>
      </w:r>
      <w:r>
        <w:rPr>
          <w:rFonts w:hint="eastAsia" w:hAnsi="宋体"/>
          <w:sz w:val="21"/>
        </w:rPr>
        <w:t xml:space="preserve">项目公开招标的结果，签署本合同。</w:t>
      </w:r>
      <w:r/>
    </w:p>
    <w:p>
      <w:pPr>
        <w:pStyle w:val="714"/>
        <w:ind w:firstLine="422"/>
        <w:spacing w:before="120" w:after="120" w:line="360" w:lineRule="auto"/>
        <w:rPr>
          <w:rFonts w:hAnsi="宋体"/>
          <w:b/>
          <w:bCs/>
          <w:sz w:val="21"/>
        </w:rPr>
      </w:pPr>
      <w:r>
        <w:rPr>
          <w:rFonts w:hint="eastAsia" w:hAnsi="宋体"/>
          <w:b/>
          <w:bCs/>
          <w:sz w:val="21"/>
        </w:rPr>
        <w:t xml:space="preserve">一、货物及伴随服务</w:t>
      </w:r>
      <w:r/>
    </w:p>
    <w:p>
      <w:pPr>
        <w:pStyle w:val="714"/>
        <w:ind w:firstLine="420"/>
        <w:spacing w:before="120" w:after="120" w:line="360" w:lineRule="auto"/>
        <w:rPr>
          <w:rFonts w:hAnsi="宋体"/>
          <w:sz w:val="21"/>
        </w:rPr>
      </w:pPr>
      <w:r>
        <w:rPr>
          <w:rFonts w:hint="eastAsia" w:hAnsi="宋体"/>
          <w:sz w:val="21"/>
        </w:rPr>
        <w:t xml:space="preserve">1.1 货物及服务名称：</w:t>
      </w:r>
      <w:r/>
    </w:p>
    <w:p>
      <w:pPr>
        <w:pStyle w:val="714"/>
        <w:ind w:firstLine="420"/>
        <w:spacing w:before="120" w:after="120" w:line="360" w:lineRule="auto"/>
        <w:rPr>
          <w:rFonts w:hAnsi="宋体"/>
          <w:sz w:val="21"/>
        </w:rPr>
      </w:pPr>
      <w:r>
        <w:rPr>
          <w:rFonts w:hAnsi="宋体"/>
          <w:sz w:val="21"/>
        </w:rPr>
        <w:t xml:space="preserve">1.2 型号规格：</w:t>
      </w:r>
      <w:r/>
    </w:p>
    <w:p>
      <w:pPr>
        <w:pStyle w:val="714"/>
        <w:ind w:firstLine="420"/>
        <w:spacing w:before="120" w:after="120" w:line="360" w:lineRule="auto"/>
        <w:rPr>
          <w:rFonts w:hAnsi="宋体"/>
          <w:sz w:val="21"/>
        </w:rPr>
      </w:pPr>
      <w:r>
        <w:rPr>
          <w:rFonts w:hAnsi="宋体"/>
          <w:sz w:val="21"/>
        </w:rPr>
        <w:t xml:space="preserve">1.3 数量（单位）</w:t>
      </w:r>
      <w:r/>
    </w:p>
    <w:p>
      <w:pPr>
        <w:pStyle w:val="714"/>
        <w:ind w:firstLine="422"/>
        <w:spacing w:before="120" w:after="120" w:line="360" w:lineRule="auto"/>
        <w:rPr>
          <w:rFonts w:hAnsi="宋体"/>
          <w:b/>
          <w:bCs/>
          <w:sz w:val="21"/>
        </w:rPr>
      </w:pPr>
      <w:r>
        <w:rPr>
          <w:rFonts w:hint="eastAsia" w:hAnsi="宋体"/>
          <w:b/>
          <w:bCs/>
          <w:sz w:val="21"/>
        </w:rPr>
        <w:t xml:space="preserve">二、合同金额</w:t>
      </w:r>
      <w:r/>
    </w:p>
    <w:p>
      <w:pPr>
        <w:pStyle w:val="714"/>
        <w:ind w:firstLine="420"/>
        <w:spacing w:before="120" w:after="120" w:line="360" w:lineRule="auto"/>
        <w:rPr>
          <w:rFonts w:hAnsi="宋体"/>
          <w:sz w:val="21"/>
        </w:rPr>
      </w:pPr>
      <w:r>
        <w:rPr>
          <w:rFonts w:hint="eastAsia" w:hAnsi="宋体"/>
          <w:sz w:val="21"/>
        </w:rPr>
        <w:t xml:space="preserve">2.1 本合同金额（大写）：</w:t>
      </w:r>
      <w:r>
        <w:rPr>
          <w:rFonts w:hint="eastAsia" w:hAnsi="宋体"/>
          <w:sz w:val="21"/>
          <w:u w:val="single"/>
        </w:rPr>
        <w:t xml:space="preserve">               </w:t>
      </w:r>
      <w:r>
        <w:rPr>
          <w:rFonts w:hint="eastAsia" w:hAnsi="宋体"/>
          <w:sz w:val="21"/>
        </w:rPr>
        <w:t xml:space="preserve">（_______________）。</w:t>
      </w:r>
      <w:r/>
    </w:p>
    <w:p>
      <w:pPr>
        <w:pStyle w:val="714"/>
        <w:ind w:firstLine="422"/>
        <w:spacing w:before="120" w:after="120" w:line="360" w:lineRule="auto"/>
        <w:rPr>
          <w:rFonts w:hAnsi="宋体"/>
          <w:b/>
          <w:bCs/>
          <w:sz w:val="21"/>
        </w:rPr>
      </w:pPr>
      <w:r>
        <w:rPr>
          <w:rFonts w:hint="eastAsia" w:hAnsi="宋体"/>
          <w:b/>
          <w:bCs/>
          <w:sz w:val="21"/>
        </w:rPr>
        <w:t xml:space="preserve">三、技术资料</w:t>
      </w:r>
      <w:r/>
    </w:p>
    <w:p>
      <w:pPr>
        <w:pStyle w:val="714"/>
        <w:ind w:firstLine="420"/>
        <w:spacing w:before="120" w:after="120" w:line="360" w:lineRule="auto"/>
        <w:rPr>
          <w:rFonts w:hAnsi="宋体"/>
          <w:sz w:val="21"/>
        </w:rPr>
      </w:pPr>
      <w:r>
        <w:rPr>
          <w:rFonts w:hint="eastAsia" w:hAnsi="宋体"/>
          <w:sz w:val="21"/>
        </w:rPr>
        <w:t xml:space="preserve">3.1乙方应按招标文件规定的时间向甲方提供使用货物及服务的有关技术资料。</w:t>
      </w:r>
      <w:r/>
    </w:p>
    <w:p>
      <w:pPr>
        <w:pStyle w:val="714"/>
        <w:ind w:firstLine="420"/>
        <w:spacing w:before="120" w:after="120" w:line="360" w:lineRule="auto"/>
        <w:rPr>
          <w:rFonts w:hAnsi="宋体"/>
          <w:sz w:val="21"/>
        </w:rPr>
      </w:pPr>
      <w:r>
        <w:rPr>
          <w:rFonts w:hint="eastAsia" w:hAnsi="宋体"/>
          <w:sz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714"/>
        <w:ind w:firstLine="422"/>
        <w:spacing w:before="120" w:after="120" w:line="360" w:lineRule="auto"/>
        <w:rPr>
          <w:rFonts w:hAnsi="宋体"/>
          <w:b/>
          <w:bCs/>
          <w:sz w:val="21"/>
        </w:rPr>
      </w:pPr>
      <w:r>
        <w:rPr>
          <w:rFonts w:hint="eastAsia" w:hAnsi="宋体"/>
          <w:b/>
          <w:bCs/>
          <w:sz w:val="21"/>
        </w:rPr>
        <w:t xml:space="preserve">四、知识产权</w:t>
      </w:r>
      <w:r/>
    </w:p>
    <w:p>
      <w:pPr>
        <w:pStyle w:val="714"/>
        <w:ind w:firstLine="420"/>
        <w:spacing w:before="120" w:after="120" w:line="360" w:lineRule="auto"/>
        <w:rPr>
          <w:rFonts w:hAnsi="宋体"/>
          <w:sz w:val="21"/>
        </w:rPr>
      </w:pPr>
      <w:r>
        <w:rPr>
          <w:rFonts w:hint="eastAsia" w:hAnsi="宋体"/>
          <w:sz w:val="21"/>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714"/>
        <w:ind w:firstLine="422"/>
        <w:spacing w:before="120" w:after="120" w:line="360" w:lineRule="auto"/>
        <w:rPr>
          <w:rFonts w:hAnsi="宋体"/>
          <w:b/>
          <w:bCs/>
          <w:sz w:val="21"/>
        </w:rPr>
      </w:pPr>
      <w:r>
        <w:rPr>
          <w:rFonts w:hint="eastAsia" w:hAnsi="宋体"/>
          <w:b/>
          <w:bCs/>
          <w:sz w:val="21"/>
        </w:rPr>
        <w:t xml:space="preserve">五、产权担保</w:t>
      </w:r>
      <w:r/>
    </w:p>
    <w:p>
      <w:pPr>
        <w:pStyle w:val="714"/>
        <w:ind w:firstLine="420"/>
        <w:spacing w:before="120" w:after="120" w:line="360" w:lineRule="auto"/>
        <w:rPr>
          <w:rFonts w:hAnsi="宋体"/>
          <w:sz w:val="21"/>
        </w:rPr>
      </w:pPr>
      <w:r>
        <w:rPr>
          <w:rFonts w:hint="eastAsia" w:hAnsi="宋体"/>
          <w:sz w:val="21"/>
        </w:rPr>
        <w:t xml:space="preserve">5.1 乙方保证所交付的货物及服务的所有权完全属于乙方且无任何抵押、查封等产权瑕疵。</w:t>
      </w:r>
      <w:r/>
    </w:p>
    <w:p>
      <w:pPr>
        <w:pStyle w:val="714"/>
        <w:ind w:firstLine="422"/>
        <w:spacing w:before="120" w:after="120" w:line="360" w:lineRule="auto"/>
        <w:rPr>
          <w:rFonts w:hAnsi="宋体"/>
          <w:b/>
          <w:bCs/>
          <w:sz w:val="21"/>
        </w:rPr>
      </w:pPr>
      <w:r>
        <w:rPr>
          <w:rFonts w:hint="eastAsia" w:hAnsi="宋体"/>
          <w:b/>
          <w:bCs/>
          <w:sz w:val="21"/>
        </w:rPr>
        <w:t xml:space="preserve">六、履约保证金</w:t>
      </w:r>
      <w:r/>
    </w:p>
    <w:p>
      <w:pPr>
        <w:pStyle w:val="714"/>
        <w:ind w:firstLine="420"/>
        <w:spacing w:before="120" w:after="120" w:line="360" w:lineRule="auto"/>
        <w:rPr>
          <w:rFonts w:hAnsi="宋体"/>
          <w:sz w:val="21"/>
        </w:rPr>
      </w:pPr>
      <w:r>
        <w:rPr>
          <w:rFonts w:hint="eastAsia" w:hAnsi="宋体"/>
          <w:sz w:val="21"/>
        </w:rPr>
        <w:t xml:space="preserve">6.1提供10%合同金额的银行保函或江苏政府采购电子履约保函（办理流程、偿付等内容见江苏政府采购网“保险保函”模块。）</w:t>
      </w:r>
      <w:r/>
    </w:p>
    <w:p>
      <w:pPr>
        <w:pStyle w:val="714"/>
        <w:ind w:firstLine="420"/>
        <w:spacing w:before="120" w:after="120" w:line="360" w:lineRule="auto"/>
        <w:rPr>
          <w:rFonts w:hAnsi="宋体"/>
          <w:sz w:val="21"/>
        </w:rPr>
      </w:pPr>
      <w:r>
        <w:rPr>
          <w:rFonts w:hint="eastAsia" w:hAnsi="宋体"/>
          <w:sz w:val="21"/>
        </w:rPr>
        <w:t xml:space="preserve">6.2履约保证金应在采购合同签订前提交，使用江苏政府采购电子履约保函(但险)代缴纳履约保证金，按采购合同价的10%提交。履约保证金开具期限须覆盖至免费质保期结束，履约保证金未生发或未提交甲方备案的，本采购合同不生效。乙方须将履约保证金送至甲方招标办项目负责人处备案。</w:t>
      </w:r>
      <w:r/>
    </w:p>
    <w:p>
      <w:pPr>
        <w:pStyle w:val="714"/>
        <w:ind w:firstLine="420"/>
        <w:spacing w:before="120" w:after="120" w:line="360" w:lineRule="auto"/>
        <w:rPr>
          <w:rFonts w:hAnsi="宋体"/>
          <w:sz w:val="21"/>
        </w:rPr>
      </w:pPr>
      <w:r>
        <w:rPr>
          <w:rFonts w:hint="eastAsia" w:hAnsi="宋体"/>
          <w:sz w:val="21"/>
        </w:rPr>
        <w:t xml:space="preserve">6.3履约保证金退还方式:履约保证金约定的保证期限届满之日起自行失效。</w:t>
      </w:r>
      <w:r/>
    </w:p>
    <w:p>
      <w:pPr>
        <w:pStyle w:val="714"/>
        <w:ind w:firstLine="420"/>
        <w:spacing w:before="120" w:after="120" w:line="360" w:lineRule="auto"/>
        <w:rPr>
          <w:rFonts w:hAnsi="宋体"/>
          <w:sz w:val="21"/>
        </w:rPr>
      </w:pPr>
      <w:r>
        <w:rPr>
          <w:rFonts w:hint="eastAsia" w:hAnsi="宋体"/>
          <w:sz w:val="21"/>
        </w:rPr>
        <w:t xml:space="preserve">6.4履约保证金不予退还情形:除不可抗力外，乙方不完整履行(标的物交付、免费升级、质保期维保服务均为合同主要义务)与甲方订立的采购合同的，履约保证金不予退还;给甲方造成损失，另行赔偿。</w:t>
      </w:r>
      <w:r/>
    </w:p>
    <w:p>
      <w:pPr>
        <w:pStyle w:val="714"/>
        <w:ind w:firstLine="422"/>
        <w:spacing w:before="120" w:after="120" w:line="360" w:lineRule="auto"/>
        <w:rPr>
          <w:rFonts w:hAnsi="宋体"/>
          <w:b/>
          <w:bCs/>
          <w:sz w:val="21"/>
        </w:rPr>
      </w:pPr>
      <w:r>
        <w:rPr>
          <w:rFonts w:hint="eastAsia" w:hAnsi="宋体"/>
          <w:b/>
          <w:bCs/>
          <w:sz w:val="21"/>
        </w:rPr>
        <w:t xml:space="preserve">七、转包或分包</w:t>
      </w:r>
      <w:r/>
    </w:p>
    <w:p>
      <w:pPr>
        <w:pStyle w:val="714"/>
        <w:ind w:firstLine="420"/>
        <w:spacing w:before="120" w:after="120" w:line="360" w:lineRule="auto"/>
        <w:rPr>
          <w:rFonts w:hAnsi="宋体"/>
          <w:sz w:val="21"/>
        </w:rPr>
      </w:pPr>
      <w:r>
        <w:rPr>
          <w:rFonts w:hint="eastAsia" w:hAnsi="宋体"/>
          <w:sz w:val="21"/>
        </w:rPr>
        <w:t xml:space="preserve">7.1本合同范围的货物及服务，应由乙方直接供应，不得转让他人供应；</w:t>
      </w:r>
      <w:r/>
    </w:p>
    <w:p>
      <w:pPr>
        <w:pStyle w:val="714"/>
        <w:ind w:firstLine="420"/>
        <w:spacing w:before="120" w:after="120" w:line="360" w:lineRule="auto"/>
        <w:rPr>
          <w:rFonts w:hAnsi="宋体"/>
          <w:sz w:val="21"/>
        </w:rPr>
      </w:pPr>
      <w:r>
        <w:rPr>
          <w:rFonts w:hint="eastAsia" w:hAnsi="宋体"/>
          <w:sz w:val="21"/>
        </w:rPr>
        <w:t xml:space="preserve">7.2 除非得到甲方的书面同意，乙方不得部分分包给他人供应。</w:t>
      </w:r>
      <w:r/>
    </w:p>
    <w:p>
      <w:pPr>
        <w:pStyle w:val="714"/>
        <w:ind w:firstLine="420"/>
        <w:spacing w:before="120" w:after="120" w:line="360" w:lineRule="auto"/>
        <w:rPr>
          <w:rFonts w:hAnsi="宋体"/>
          <w:sz w:val="21"/>
        </w:rPr>
      </w:pPr>
      <w:r>
        <w:rPr>
          <w:rFonts w:hint="eastAsia" w:hAnsi="宋体"/>
          <w:sz w:val="21"/>
        </w:rPr>
        <w:t xml:space="preserve">7.3如有转让和未经甲方同意的分包行为，甲方有权给予终止合同。</w:t>
      </w:r>
      <w:r/>
    </w:p>
    <w:p>
      <w:pPr>
        <w:pStyle w:val="714"/>
        <w:ind w:firstLine="422"/>
        <w:spacing w:before="120" w:after="120" w:line="360" w:lineRule="auto"/>
        <w:rPr>
          <w:rFonts w:hAnsi="宋体"/>
          <w:b/>
          <w:bCs/>
          <w:sz w:val="21"/>
        </w:rPr>
      </w:pPr>
      <w:r>
        <w:rPr>
          <w:rFonts w:hint="eastAsia" w:hAnsi="宋体"/>
          <w:b/>
          <w:bCs/>
          <w:sz w:val="21"/>
        </w:rPr>
        <w:t xml:space="preserve">八、质保期</w:t>
      </w:r>
      <w:r/>
    </w:p>
    <w:p>
      <w:pPr>
        <w:pStyle w:val="714"/>
        <w:ind w:firstLine="420"/>
        <w:spacing w:before="120" w:after="120" w:line="360" w:lineRule="auto"/>
        <w:rPr>
          <w:rFonts w:hAnsi="宋体"/>
          <w:sz w:val="21"/>
        </w:rPr>
      </w:pPr>
      <w:r>
        <w:rPr>
          <w:rFonts w:hint="eastAsia" w:hAnsi="宋体"/>
          <w:sz w:val="21"/>
        </w:rPr>
        <w:t xml:space="preserve">8.1 质保期</w:t>
      </w:r>
      <w:r>
        <w:rPr>
          <w:rFonts w:hint="eastAsia" w:hAnsi="宋体"/>
          <w:sz w:val="21"/>
          <w:u w:val="single"/>
        </w:rPr>
        <w:t xml:space="preserve">   5   </w:t>
      </w:r>
      <w:r>
        <w:rPr>
          <w:rFonts w:hint="eastAsia" w:hAnsi="宋体"/>
          <w:sz w:val="21"/>
        </w:rPr>
        <w:t xml:space="preserve">年。（自交货验收合格之日起计）</w:t>
      </w:r>
      <w:r/>
    </w:p>
    <w:p>
      <w:pPr>
        <w:pStyle w:val="714"/>
        <w:ind w:firstLine="422"/>
        <w:spacing w:before="120" w:after="120" w:line="360" w:lineRule="auto"/>
        <w:rPr>
          <w:rFonts w:hAnsi="宋体"/>
          <w:b/>
          <w:bCs/>
          <w:sz w:val="21"/>
        </w:rPr>
      </w:pPr>
      <w:r>
        <w:rPr>
          <w:rFonts w:hint="eastAsia" w:hAnsi="宋体"/>
          <w:b/>
          <w:bCs/>
          <w:sz w:val="21"/>
        </w:rPr>
        <w:t xml:space="preserve">九、交付期、交付方式及交付地点</w:t>
      </w:r>
      <w:r/>
    </w:p>
    <w:p>
      <w:pPr>
        <w:ind w:firstLine="420"/>
        <w:spacing w:line="44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9.1 交付期：</w:t>
      </w:r>
      <w:r>
        <w:rPr>
          <w:rFonts w:hint="eastAsia" w:asciiTheme="minorEastAsia" w:hAnsiTheme="minorEastAsia" w:eastAsiaTheme="minorEastAsia" w:cstheme="minorEastAsia"/>
          <w:szCs w:val="21"/>
          <w:u w:val="single"/>
        </w:rPr>
        <w:t xml:space="preserve">合同签订后30天内完成供货、安装调试，并完成全部验收、文档整理工作。</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9.2 交付方式：</w:t>
      </w:r>
      <w:r>
        <w:rPr>
          <w:rFonts w:hint="eastAsia" w:asciiTheme="minorEastAsia" w:hAnsiTheme="minorEastAsia" w:eastAsiaTheme="minorEastAsia" w:cstheme="minorEastAsia"/>
          <w:szCs w:val="21"/>
          <w:u w:val="single"/>
        </w:rPr>
        <w:t xml:space="preserve">由乙方负责送到甲方指定地点，运输费由乙方承担。</w:t>
      </w:r>
      <w:r/>
    </w:p>
    <w:p>
      <w:pPr>
        <w:ind w:firstLine="420"/>
        <w:spacing w:line="440" w:lineRule="exact"/>
        <w:rPr>
          <w:rFonts w:asciiTheme="minorEastAsia" w:hAnsiTheme="minorEastAsia" w:eastAsiaTheme="minorEastAsia" w:cstheme="minorEastAsia"/>
          <w:szCs w:val="21"/>
          <w:u w:val="single"/>
        </w:rPr>
      </w:pPr>
      <w:r>
        <w:rPr>
          <w:rFonts w:hint="eastAsia" w:asciiTheme="minorEastAsia" w:hAnsiTheme="minorEastAsia" w:eastAsiaTheme="minorEastAsia" w:cstheme="minorEastAsia"/>
          <w:szCs w:val="21"/>
        </w:rPr>
        <w:t xml:space="preserve">9.3 交付地点：</w:t>
      </w:r>
      <w:r>
        <w:rPr>
          <w:rFonts w:hint="eastAsia" w:asciiTheme="minorEastAsia" w:hAnsiTheme="minorEastAsia" w:eastAsiaTheme="minorEastAsia" w:cstheme="minorEastAsia"/>
          <w:szCs w:val="21"/>
          <w:u w:val="single"/>
        </w:rPr>
        <w:t xml:space="preserve">甲方指定地点。</w:t>
      </w:r>
      <w:r/>
    </w:p>
    <w:p>
      <w:pPr>
        <w:pStyle w:val="714"/>
        <w:ind w:firstLine="422"/>
        <w:spacing w:before="120" w:after="120" w:line="360" w:lineRule="auto"/>
        <w:rPr>
          <w:rFonts w:hAnsi="宋体"/>
          <w:b/>
          <w:bCs/>
          <w:sz w:val="21"/>
        </w:rPr>
      </w:pPr>
      <w:r>
        <w:rPr>
          <w:rFonts w:hint="eastAsia" w:hAnsi="宋体"/>
          <w:b/>
          <w:bCs/>
          <w:sz w:val="21"/>
        </w:rPr>
        <w:t xml:space="preserve">十、货款支付</w:t>
      </w:r>
      <w:r/>
    </w:p>
    <w:p>
      <w:pPr>
        <w:ind w:firstLine="420"/>
        <w:spacing w:line="440" w:lineRule="exact"/>
        <w:rPr>
          <w:rFonts w:ascii="宋体" w:hAnsi="宋体" w:cs="宋体"/>
          <w:szCs w:val="21"/>
        </w:rPr>
      </w:pPr>
      <w:r>
        <w:rPr>
          <w:rFonts w:hint="eastAsia" w:ascii="宋体" w:hAnsi="宋体" w:cs="宋体"/>
          <w:szCs w:val="21"/>
        </w:rPr>
        <w:t xml:space="preserve">10.1 本合同项下所有款项均以人民币支付。 </w:t>
      </w:r>
      <w:r/>
    </w:p>
    <w:p>
      <w:pPr>
        <w:ind w:firstLine="420"/>
        <w:spacing w:line="440" w:lineRule="exact"/>
        <w:rPr>
          <w:rFonts w:ascii="宋体" w:hAnsi="宋体" w:cs="宋体"/>
          <w:szCs w:val="21"/>
        </w:rPr>
      </w:pPr>
      <w:r>
        <w:rPr>
          <w:rFonts w:hint="eastAsia" w:ascii="宋体" w:hAnsi="宋体" w:cs="宋体"/>
          <w:szCs w:val="21"/>
        </w:rPr>
        <w:t xml:space="preserve">10.2 本合同项下的采购资金由甲方支付，付款前乙方向甲方开具发票。</w:t>
      </w:r>
      <w:r/>
    </w:p>
    <w:p>
      <w:pPr>
        <w:pStyle w:val="714"/>
        <w:ind w:firstLine="420"/>
        <w:spacing w:line="440" w:lineRule="exact"/>
        <w:rPr>
          <w:rFonts w:hAnsi="宋体" w:cs="宋体"/>
          <w:sz w:val="21"/>
        </w:rPr>
      </w:pPr>
      <w:r>
        <w:rPr>
          <w:rFonts w:hint="eastAsia" w:hAnsi="宋体" w:cs="宋体"/>
          <w:sz w:val="21"/>
        </w:rPr>
        <w:t xml:space="preserve">10.3 甲方付款方式：</w:t>
      </w:r>
      <w:r>
        <w:rPr>
          <w:rFonts w:hint="eastAsia" w:hAnsi="宋体" w:cs="宋体"/>
          <w:sz w:val="21"/>
        </w:rPr>
        <w:t xml:space="preserve">合同签订，确认货物设计方案后支付合同价的30%，项目验收合格，签署验收报告后，支付合同价的60%，验收合格后满1年，支付合同价的10%。</w:t>
      </w:r>
      <w:r/>
    </w:p>
    <w:p>
      <w:pPr>
        <w:pStyle w:val="714"/>
        <w:ind w:firstLine="422"/>
        <w:spacing w:before="120" w:after="120" w:line="360" w:lineRule="auto"/>
        <w:rPr>
          <w:rFonts w:hAnsi="宋体"/>
          <w:b/>
          <w:bCs/>
          <w:sz w:val="21"/>
        </w:rPr>
      </w:pPr>
      <w:r>
        <w:rPr>
          <w:rFonts w:hint="eastAsia" w:hAnsi="宋体"/>
          <w:b/>
          <w:bCs/>
          <w:sz w:val="21"/>
        </w:rPr>
        <w:t xml:space="preserve">十一、税费</w:t>
      </w:r>
      <w:r/>
    </w:p>
    <w:p>
      <w:pPr>
        <w:pStyle w:val="714"/>
        <w:ind w:firstLine="420"/>
        <w:spacing w:before="120" w:after="120" w:line="360" w:lineRule="auto"/>
        <w:rPr>
          <w:rFonts w:hAnsi="宋体"/>
          <w:sz w:val="21"/>
        </w:rPr>
      </w:pPr>
      <w:r>
        <w:rPr>
          <w:rFonts w:hint="eastAsia" w:hAnsi="宋体"/>
          <w:sz w:val="21"/>
        </w:rPr>
        <w:t xml:space="preserve">11.1本合同执行中相关的一切税费均由乙方负担。</w:t>
      </w:r>
      <w:r/>
    </w:p>
    <w:p>
      <w:pPr>
        <w:pStyle w:val="714"/>
        <w:ind w:firstLine="422"/>
        <w:spacing w:before="120" w:after="120" w:line="360" w:lineRule="auto"/>
        <w:rPr>
          <w:rFonts w:hAnsi="宋体"/>
          <w:b/>
          <w:bCs/>
          <w:sz w:val="21"/>
        </w:rPr>
      </w:pPr>
      <w:r>
        <w:rPr>
          <w:rFonts w:hint="eastAsia" w:hAnsi="宋体"/>
          <w:b/>
          <w:bCs/>
          <w:sz w:val="21"/>
        </w:rPr>
        <w:t xml:space="preserve">十二、质量保证及售后服务</w:t>
      </w:r>
      <w:r/>
    </w:p>
    <w:p>
      <w:pPr>
        <w:pStyle w:val="714"/>
        <w:ind w:firstLine="420"/>
        <w:spacing w:before="120" w:after="120" w:line="360" w:lineRule="auto"/>
        <w:rPr>
          <w:rFonts w:hAnsi="宋体"/>
          <w:sz w:val="21"/>
        </w:rPr>
      </w:pPr>
      <w:r>
        <w:rPr>
          <w:rFonts w:hint="eastAsia" w:hAnsi="宋体"/>
          <w:sz w:val="21"/>
        </w:rPr>
        <w:t xml:space="preserve">12.1 乙方应按招标文件规定的货物及服务性能、技术要求、质量标准向甲方提供。</w:t>
      </w:r>
      <w:r/>
    </w:p>
    <w:p>
      <w:pPr>
        <w:pStyle w:val="714"/>
        <w:ind w:firstLine="420"/>
        <w:spacing w:before="120" w:after="120" w:line="360" w:lineRule="auto"/>
        <w:rPr>
          <w:rFonts w:hAnsi="宋体"/>
          <w:sz w:val="21"/>
        </w:rPr>
      </w:pPr>
      <w:r>
        <w:rPr>
          <w:rFonts w:hint="eastAsia" w:hAnsi="宋体"/>
          <w:sz w:val="21"/>
        </w:rPr>
        <w:t xml:space="preserve">12.2 乙方提供的货物及服务在质量期内因服务及产品本身的质量问题发生故障，乙方应负责免费更换。对达不到技术要求者，根据实际情况，经双方协商，可按以下办法处理：</w:t>
      </w:r>
      <w:r/>
    </w:p>
    <w:p>
      <w:pPr>
        <w:pStyle w:val="714"/>
        <w:ind w:firstLine="420"/>
        <w:spacing w:before="120" w:after="120" w:line="360" w:lineRule="auto"/>
        <w:rPr>
          <w:rFonts w:hAnsi="宋体"/>
          <w:sz w:val="21"/>
        </w:rPr>
      </w:pPr>
      <w:r>
        <w:rPr>
          <w:rFonts w:hint="eastAsia" w:hAnsi="宋体"/>
          <w:sz w:val="21"/>
        </w:rPr>
        <w:t xml:space="preserve">⑴更换：由乙方承担所发生的全部费用。</w:t>
      </w:r>
      <w:r/>
    </w:p>
    <w:p>
      <w:pPr>
        <w:pStyle w:val="714"/>
        <w:ind w:firstLine="420"/>
        <w:spacing w:before="120" w:after="120" w:line="360" w:lineRule="auto"/>
        <w:rPr>
          <w:rFonts w:hAnsi="宋体"/>
          <w:sz w:val="21"/>
        </w:rPr>
      </w:pPr>
      <w:r>
        <w:rPr>
          <w:rFonts w:hint="eastAsia" w:hAnsi="宋体"/>
          <w:sz w:val="21"/>
        </w:rPr>
        <w:t xml:space="preserve">⑵贬值处理：由甲乙双方合议定价。</w:t>
      </w:r>
      <w:r/>
    </w:p>
    <w:p>
      <w:pPr>
        <w:pStyle w:val="714"/>
        <w:ind w:firstLine="420"/>
        <w:spacing w:before="120" w:after="120" w:line="360" w:lineRule="auto"/>
        <w:rPr>
          <w:rFonts w:hAnsi="宋体"/>
          <w:sz w:val="21"/>
        </w:rPr>
      </w:pPr>
      <w:r>
        <w:rPr>
          <w:rFonts w:hint="eastAsia" w:hAnsi="宋体"/>
          <w:sz w:val="21"/>
        </w:rPr>
        <w:t xml:space="preserve">⑶退还处理：乙方应退还甲方支付的合同款，同时应承担该货物及服务的直接费用（运输、保险、检验、款项利息及银行手续费等）。</w:t>
      </w:r>
      <w:r/>
    </w:p>
    <w:p>
      <w:pPr>
        <w:pStyle w:val="714"/>
        <w:ind w:firstLine="420"/>
        <w:spacing w:before="120" w:after="120" w:line="360" w:lineRule="auto"/>
        <w:rPr>
          <w:rFonts w:hAnsi="宋体"/>
          <w:sz w:val="21"/>
        </w:rPr>
      </w:pPr>
      <w:r>
        <w:rPr>
          <w:rFonts w:hint="eastAsia" w:hAnsi="宋体"/>
          <w:sz w:val="21"/>
        </w:rPr>
        <w:t xml:space="preserve">12.3 如在使用过程中发生质量问题，乙方在接到甲方通知后在______小时内到达甲方现场。</w:t>
      </w:r>
      <w:r/>
    </w:p>
    <w:p>
      <w:pPr>
        <w:pStyle w:val="714"/>
        <w:ind w:firstLine="420"/>
        <w:spacing w:before="120" w:after="120" w:line="360" w:lineRule="auto"/>
        <w:rPr>
          <w:rFonts w:hAnsi="宋体"/>
          <w:sz w:val="21"/>
        </w:rPr>
      </w:pPr>
      <w:r>
        <w:rPr>
          <w:rFonts w:hint="eastAsia" w:hAnsi="宋体"/>
          <w:sz w:val="21"/>
        </w:rPr>
        <w:t xml:space="preserve">12.4 在质保期内，乙方应对货物及服务出现的质量及安全问题负责处理解决并承担一切费用。</w:t>
      </w:r>
      <w:r/>
    </w:p>
    <w:p>
      <w:pPr>
        <w:pStyle w:val="714"/>
        <w:ind w:firstLine="420"/>
        <w:spacing w:before="120" w:after="120" w:line="360" w:lineRule="auto"/>
        <w:rPr>
          <w:rFonts w:hAnsi="宋体"/>
          <w:sz w:val="21"/>
        </w:rPr>
      </w:pPr>
      <w:r>
        <w:rPr>
          <w:rFonts w:hint="eastAsia" w:hAnsi="宋体"/>
          <w:sz w:val="21"/>
        </w:rPr>
        <w:t xml:space="preserve">12.5上述的货物及服务免费保修期为 </w:t>
      </w:r>
      <w:r>
        <w:rPr>
          <w:rFonts w:hint="eastAsia" w:hAnsi="宋体"/>
          <w:sz w:val="21"/>
          <w:u w:val="single"/>
        </w:rPr>
        <w:t xml:space="preserve">    </w:t>
      </w:r>
      <w:r>
        <w:rPr>
          <w:rFonts w:hint="eastAsia" w:hAnsi="宋体"/>
          <w:sz w:val="21"/>
        </w:rPr>
        <w:t xml:space="preserve">年，因人为因素出现的故障不在免费保修范围内。超过保修期的机器设备，终生维修，维修时只收部件成本费。</w:t>
      </w:r>
      <w:r/>
    </w:p>
    <w:p>
      <w:pPr>
        <w:pStyle w:val="714"/>
        <w:ind w:firstLine="422"/>
        <w:spacing w:before="120" w:after="120" w:line="360" w:lineRule="auto"/>
        <w:rPr>
          <w:rFonts w:hAnsi="宋体"/>
          <w:b/>
          <w:bCs/>
          <w:sz w:val="21"/>
        </w:rPr>
      </w:pPr>
      <w:r>
        <w:rPr>
          <w:rFonts w:hint="eastAsia" w:hAnsi="宋体"/>
          <w:b/>
          <w:bCs/>
          <w:sz w:val="21"/>
        </w:rPr>
        <w:t xml:space="preserve">十三、调试和验收</w:t>
      </w:r>
      <w:r/>
    </w:p>
    <w:p>
      <w:pPr>
        <w:pStyle w:val="714"/>
        <w:ind w:firstLine="420"/>
        <w:spacing w:before="120" w:after="120" w:line="360" w:lineRule="auto"/>
        <w:rPr>
          <w:rFonts w:hAnsi="宋体"/>
          <w:sz w:val="21"/>
        </w:rPr>
      </w:pPr>
      <w:r>
        <w:rPr>
          <w:rFonts w:hint="eastAsia" w:hAnsi="宋体"/>
          <w:sz w:val="21"/>
        </w:rPr>
        <w:t xml:space="preserve">13.1 甲方对乙方提交的货物及服务依据招标文件上的技术规格要求和国家有关质量标准进行现场初步验收，外观、说明书符合招标文件技术要求的，给予签收，初步验收不合格的不予签收。交付后，甲方需在五个工作日内验收。</w:t>
      </w:r>
      <w:r/>
    </w:p>
    <w:p>
      <w:pPr>
        <w:pStyle w:val="714"/>
        <w:ind w:firstLine="420"/>
        <w:spacing w:before="120" w:after="120" w:line="360" w:lineRule="auto"/>
        <w:rPr>
          <w:rFonts w:hAnsi="宋体"/>
          <w:sz w:val="21"/>
        </w:rPr>
      </w:pPr>
      <w:r>
        <w:rPr>
          <w:rFonts w:hint="eastAsia" w:hAnsi="宋体"/>
          <w:sz w:val="21"/>
        </w:rPr>
        <w:t xml:space="preserve">13.2 乙方交付前应对货物及服务作出全面检查和对验收文件进行整理，并列出清单，作为甲方交付验收和使用的技术条件依据，检验的结果应随货物及服务交甲方。</w:t>
      </w:r>
      <w:r/>
    </w:p>
    <w:p>
      <w:pPr>
        <w:pStyle w:val="714"/>
        <w:ind w:firstLine="420"/>
        <w:spacing w:before="120" w:after="120" w:line="360" w:lineRule="auto"/>
        <w:rPr>
          <w:rFonts w:hAnsi="宋体"/>
          <w:sz w:val="21"/>
        </w:rPr>
      </w:pPr>
      <w:r>
        <w:rPr>
          <w:rFonts w:hint="eastAsia" w:hAnsi="宋体"/>
          <w:sz w:val="21"/>
        </w:rPr>
        <w:t xml:space="preserve">13.3 甲方对乙方提供的货物及服务在使用前进行调试时，乙方需负责安装并培训甲方的使用操作人员，并协助甲方一起调试，直到符合技术要求，甲方才做最终验收。</w:t>
      </w:r>
      <w:r/>
    </w:p>
    <w:p>
      <w:pPr>
        <w:pStyle w:val="714"/>
        <w:ind w:firstLine="420"/>
        <w:spacing w:before="120" w:after="120" w:line="360" w:lineRule="auto"/>
        <w:rPr>
          <w:rFonts w:hAnsi="宋体"/>
          <w:sz w:val="21"/>
        </w:rPr>
      </w:pPr>
      <w:r>
        <w:rPr>
          <w:rFonts w:hint="eastAsia" w:hAnsi="宋体"/>
          <w:sz w:val="21"/>
        </w:rPr>
        <w:t xml:space="preserve">13.4 对技术复杂的货物及服务，甲方可请国家认可的专业检测机构参与初步验收及最终验收，并由其出具质量检测报告。</w:t>
      </w:r>
      <w:r/>
    </w:p>
    <w:p>
      <w:pPr>
        <w:pStyle w:val="714"/>
        <w:ind w:firstLine="420"/>
        <w:spacing w:before="120" w:after="120" w:line="360" w:lineRule="auto"/>
        <w:rPr>
          <w:rFonts w:hAnsi="宋体"/>
          <w:sz w:val="21"/>
        </w:rPr>
      </w:pPr>
      <w:r>
        <w:rPr>
          <w:rFonts w:hint="eastAsia" w:hAnsi="宋体"/>
          <w:sz w:val="21"/>
        </w:rPr>
        <w:t xml:space="preserve">13.5 验收时乙方必须在现场，验收完毕后作出验收结果报告；验收费用由甲乙双方协</w:t>
      </w:r>
      <w:r>
        <w:rPr>
          <w:rFonts w:hint="eastAsia" w:hAnsi="宋体"/>
          <w:sz w:val="21"/>
        </w:rPr>
        <w:t xml:space="preserve">商解决。</w:t>
      </w:r>
      <w:r/>
    </w:p>
    <w:p>
      <w:pPr>
        <w:pStyle w:val="714"/>
        <w:ind w:firstLine="422"/>
        <w:spacing w:before="120" w:after="120" w:line="360" w:lineRule="auto"/>
        <w:rPr>
          <w:rFonts w:hAnsi="宋体"/>
          <w:b/>
          <w:bCs/>
          <w:sz w:val="21"/>
        </w:rPr>
      </w:pPr>
      <w:r>
        <w:rPr>
          <w:rFonts w:hint="eastAsia" w:hAnsi="宋体"/>
          <w:b/>
          <w:bCs/>
          <w:sz w:val="21"/>
        </w:rPr>
        <w:t xml:space="preserve">十四、货物及服务包装、发运及运输</w:t>
      </w:r>
      <w:r/>
    </w:p>
    <w:p>
      <w:pPr>
        <w:pStyle w:val="714"/>
        <w:ind w:firstLine="420"/>
        <w:spacing w:before="120" w:after="120" w:line="360" w:lineRule="auto"/>
        <w:rPr>
          <w:rFonts w:hAnsi="宋体"/>
          <w:sz w:val="21"/>
        </w:rPr>
      </w:pPr>
      <w:r>
        <w:rPr>
          <w:rFonts w:hint="eastAsia" w:hAnsi="宋体"/>
          <w:sz w:val="21"/>
        </w:rPr>
        <w:t xml:space="preserve">14.1 乙方应在货物及服务发运前对其进行满足运输距离、防潮、防震、防锈和防破损装卸等要求包装，以保证货物及服务安全运达甲方指定地点。</w:t>
      </w:r>
      <w:r/>
    </w:p>
    <w:p>
      <w:pPr>
        <w:pStyle w:val="714"/>
        <w:ind w:firstLine="420"/>
        <w:spacing w:before="120" w:after="120" w:line="360" w:lineRule="auto"/>
        <w:rPr>
          <w:rFonts w:hAnsi="宋体"/>
          <w:sz w:val="21"/>
        </w:rPr>
      </w:pPr>
      <w:r>
        <w:rPr>
          <w:rFonts w:hint="eastAsia" w:hAnsi="宋体"/>
          <w:sz w:val="21"/>
        </w:rPr>
        <w:t xml:space="preserve">14.2 使用说明书、质量检验证明书、随配附件和工具以及清单一并交付甲方。</w:t>
      </w:r>
      <w:r/>
    </w:p>
    <w:p>
      <w:pPr>
        <w:pStyle w:val="714"/>
        <w:ind w:firstLine="420"/>
        <w:spacing w:before="120" w:after="120" w:line="360" w:lineRule="auto"/>
        <w:rPr>
          <w:rFonts w:hAnsi="宋体"/>
          <w:sz w:val="21"/>
        </w:rPr>
      </w:pPr>
      <w:r>
        <w:rPr>
          <w:rFonts w:hint="eastAsia" w:hAnsi="宋体"/>
          <w:sz w:val="21"/>
        </w:rPr>
        <w:t xml:space="preserve">14.3 乙方在货物及服务发运手续办理完毕后24小时内或交付到甲方48小时前通知甲方，以准备接受交付。</w:t>
      </w:r>
      <w:r/>
    </w:p>
    <w:p>
      <w:pPr>
        <w:pStyle w:val="714"/>
        <w:ind w:firstLine="420"/>
        <w:spacing w:before="120" w:after="120" w:line="360" w:lineRule="auto"/>
        <w:rPr>
          <w:rFonts w:hAnsi="宋体"/>
          <w:sz w:val="21"/>
        </w:rPr>
      </w:pPr>
      <w:r>
        <w:rPr>
          <w:rFonts w:hint="eastAsia" w:hAnsi="宋体"/>
          <w:sz w:val="21"/>
        </w:rPr>
        <w:t xml:space="preserve">14.4 货物在交付甲方前发生的风险均由乙方负责。</w:t>
      </w:r>
      <w:r/>
    </w:p>
    <w:p>
      <w:pPr>
        <w:pStyle w:val="714"/>
        <w:ind w:firstLine="420"/>
        <w:spacing w:before="120" w:after="120" w:line="360" w:lineRule="auto"/>
        <w:rPr>
          <w:rFonts w:hAnsi="宋体"/>
          <w:sz w:val="21"/>
        </w:rPr>
      </w:pPr>
      <w:r>
        <w:rPr>
          <w:rFonts w:hint="eastAsia" w:hAnsi="宋体"/>
          <w:sz w:val="21"/>
        </w:rPr>
        <w:t xml:space="preserve">14.5 货物及服务在规定的交付期限内由乙方送达甲方指定的地点视为交付，乙方同时需通知甲方货物及服务已送达。</w:t>
      </w:r>
      <w:r/>
    </w:p>
    <w:p>
      <w:pPr>
        <w:pStyle w:val="714"/>
        <w:ind w:firstLine="422"/>
        <w:spacing w:before="120" w:after="120" w:line="360" w:lineRule="auto"/>
        <w:rPr>
          <w:rFonts w:hAnsi="宋体"/>
          <w:b/>
          <w:bCs/>
          <w:sz w:val="21"/>
        </w:rPr>
      </w:pPr>
      <w:r>
        <w:rPr>
          <w:rFonts w:hint="eastAsia" w:hAnsi="宋体"/>
          <w:b/>
          <w:bCs/>
          <w:sz w:val="21"/>
        </w:rPr>
        <w:t xml:space="preserve">十五、违约责任</w:t>
      </w:r>
      <w:r/>
    </w:p>
    <w:p>
      <w:pPr>
        <w:pStyle w:val="714"/>
        <w:ind w:firstLine="420"/>
        <w:spacing w:before="120" w:after="120" w:line="360" w:lineRule="auto"/>
        <w:rPr>
          <w:rFonts w:hAnsi="宋体"/>
          <w:sz w:val="21"/>
        </w:rPr>
      </w:pPr>
      <w:r>
        <w:rPr>
          <w:rFonts w:hint="eastAsia" w:hAnsi="宋体"/>
          <w:sz w:val="21"/>
        </w:rPr>
        <w:t xml:space="preserve">15.1 甲方无正当理由拒收货物及服务的，甲方向乙方偿付拒收款项总值的百分之五违约金。</w:t>
      </w:r>
      <w:r/>
    </w:p>
    <w:p>
      <w:pPr>
        <w:pStyle w:val="714"/>
        <w:ind w:firstLine="420"/>
        <w:spacing w:before="120" w:after="120" w:line="360" w:lineRule="auto"/>
        <w:rPr>
          <w:rFonts w:hAnsi="宋体"/>
          <w:sz w:val="21"/>
        </w:rPr>
      </w:pPr>
      <w:r>
        <w:rPr>
          <w:rFonts w:hint="eastAsia" w:hAnsi="宋体"/>
          <w:sz w:val="21"/>
        </w:rPr>
        <w:t xml:space="preserve">15.2 甲方无故逾期验收和办理款项支付手续的,甲方应按逾期付款总额每日万分之五向乙方支付违约金。</w:t>
      </w:r>
      <w:r/>
    </w:p>
    <w:p>
      <w:pPr>
        <w:pStyle w:val="714"/>
        <w:ind w:firstLine="420"/>
        <w:spacing w:before="120" w:after="120" w:line="360" w:lineRule="auto"/>
        <w:rPr>
          <w:rFonts w:hAnsi="宋体"/>
          <w:sz w:val="21"/>
        </w:rPr>
      </w:pPr>
      <w:r>
        <w:rPr>
          <w:rFonts w:hint="eastAsia" w:hAnsi="宋体"/>
          <w:sz w:val="21"/>
        </w:rPr>
        <w:t xml:space="preserve">15.3 乙方逾期交付货物及服务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pStyle w:val="714"/>
        <w:ind w:firstLine="420"/>
        <w:spacing w:before="120" w:after="120" w:line="360" w:lineRule="auto"/>
        <w:rPr>
          <w:rFonts w:hAnsi="宋体"/>
          <w:sz w:val="21"/>
        </w:rPr>
      </w:pPr>
      <w:r>
        <w:rPr>
          <w:rFonts w:hint="eastAsia" w:hAnsi="宋体"/>
          <w:sz w:val="21"/>
        </w:rPr>
        <w:t xml:space="preserve">15.4 乙方所交的货物及服务数量、质量不符合合同规定及招标文件规定标准的，甲方有权拒收该货物及服务，乙方愿意更换货物及服务但逾期交付的，按乙方逾期交付处理。乙方拒绝更换货物及服务的，甲方可单方面解除合同。</w:t>
      </w:r>
      <w:r/>
    </w:p>
    <w:p>
      <w:pPr>
        <w:pStyle w:val="714"/>
        <w:ind w:firstLine="422"/>
        <w:spacing w:before="120" w:after="120" w:line="360" w:lineRule="auto"/>
        <w:rPr>
          <w:rFonts w:hAnsi="宋体"/>
          <w:b/>
          <w:bCs/>
          <w:sz w:val="21"/>
        </w:rPr>
      </w:pPr>
      <w:r>
        <w:rPr>
          <w:rFonts w:hint="eastAsia" w:hAnsi="宋体"/>
          <w:b/>
          <w:bCs/>
          <w:sz w:val="21"/>
        </w:rPr>
        <w:t xml:space="preserve">十六、不可抗力事件处理</w:t>
      </w:r>
      <w:r/>
    </w:p>
    <w:p>
      <w:pPr>
        <w:pStyle w:val="714"/>
        <w:ind w:firstLine="420"/>
        <w:spacing w:before="120" w:after="120" w:line="360" w:lineRule="auto"/>
        <w:rPr>
          <w:rFonts w:hAnsi="宋体"/>
          <w:sz w:val="21"/>
        </w:rPr>
      </w:pPr>
      <w:r>
        <w:rPr>
          <w:rFonts w:hint="eastAsia" w:hAnsi="宋体"/>
          <w:sz w:val="21"/>
        </w:rPr>
        <w:t xml:space="preserve">16.1 在合同有效期内，任何一方因不可抗力事件导致不能履行合同，则合同履行期可延长，其延长期与不可抗力影响期相同。</w:t>
      </w:r>
      <w:r/>
    </w:p>
    <w:p>
      <w:pPr>
        <w:pStyle w:val="714"/>
        <w:ind w:firstLine="420"/>
        <w:spacing w:before="120" w:after="120" w:line="360" w:lineRule="auto"/>
        <w:rPr>
          <w:rFonts w:hAnsi="宋体"/>
          <w:sz w:val="21"/>
        </w:rPr>
      </w:pPr>
      <w:r>
        <w:rPr>
          <w:rFonts w:hint="eastAsia" w:hAnsi="宋体"/>
          <w:sz w:val="21"/>
        </w:rPr>
        <w:t xml:space="preserve">16.2 不可抗力事件发生后，应立即通知对方，并寄送有关权威机构出具的证明。</w:t>
      </w:r>
      <w:r/>
    </w:p>
    <w:p>
      <w:pPr>
        <w:pStyle w:val="714"/>
        <w:ind w:firstLine="420"/>
        <w:spacing w:before="120" w:after="120" w:line="360" w:lineRule="auto"/>
        <w:rPr>
          <w:rFonts w:hAnsi="宋体"/>
          <w:sz w:val="21"/>
        </w:rPr>
      </w:pPr>
      <w:r>
        <w:rPr>
          <w:rFonts w:hint="eastAsia" w:hAnsi="宋体"/>
          <w:sz w:val="21"/>
        </w:rPr>
        <w:t xml:space="preserve">16.3 不可抗力事件延续120天以上，双方应通过友好协商，确定是否继续履行合同。</w:t>
      </w:r>
      <w:r/>
    </w:p>
    <w:p>
      <w:pPr>
        <w:pStyle w:val="714"/>
        <w:ind w:firstLine="422"/>
        <w:spacing w:before="120" w:after="120" w:line="360" w:lineRule="auto"/>
        <w:rPr>
          <w:rFonts w:hAnsi="宋体"/>
          <w:b/>
          <w:bCs/>
          <w:sz w:val="21"/>
        </w:rPr>
      </w:pPr>
      <w:r>
        <w:rPr>
          <w:rFonts w:hint="eastAsia" w:hAnsi="宋体"/>
          <w:b/>
          <w:bCs/>
          <w:sz w:val="21"/>
        </w:rPr>
        <w:t xml:space="preserve">十七、诉讼</w:t>
      </w:r>
      <w:r/>
    </w:p>
    <w:p>
      <w:pPr>
        <w:pStyle w:val="714"/>
        <w:ind w:firstLine="420"/>
        <w:spacing w:before="120" w:after="120" w:line="360" w:lineRule="auto"/>
        <w:rPr>
          <w:rFonts w:hAnsi="宋体"/>
          <w:sz w:val="21"/>
        </w:rPr>
      </w:pPr>
      <w:r>
        <w:rPr>
          <w:rFonts w:hint="eastAsia" w:hAnsi="宋体"/>
          <w:sz w:val="21"/>
        </w:rPr>
        <w:t xml:space="preserve">17.1 双方在执行合同中所发生的一切争议，应通过协商解决。如协商不成，可向合同</w:t>
      </w:r>
      <w:r>
        <w:rPr>
          <w:rFonts w:hint="eastAsia" w:hAnsi="宋体"/>
          <w:sz w:val="21"/>
        </w:rPr>
        <w:t xml:space="preserve">签订地法院起诉，合同签订地在此约定为扬州市。</w:t>
      </w:r>
      <w:r/>
    </w:p>
    <w:p>
      <w:pPr>
        <w:ind w:firstLine="422"/>
        <w:spacing w:line="360" w:lineRule="auto"/>
        <w:rPr>
          <w:rFonts w:hAnsi="宋体"/>
          <w:szCs w:val="21"/>
        </w:rPr>
      </w:pPr>
      <w:r>
        <w:rPr>
          <w:rFonts w:hint="eastAsia" w:ascii="宋体" w:hAnsi="宋体"/>
          <w:b/>
          <w:bCs/>
          <w:szCs w:val="21"/>
        </w:rPr>
        <w:t xml:space="preserve">十八、</w:t>
      </w:r>
      <w:r>
        <w:rPr>
          <w:rFonts w:hint="eastAsia" w:ascii="宋体" w:hAnsi="宋体"/>
          <w:szCs w:val="21"/>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pStyle w:val="714"/>
        <w:ind w:firstLine="422"/>
        <w:spacing w:before="120" w:after="120" w:line="360" w:lineRule="auto"/>
        <w:rPr>
          <w:rFonts w:hAnsi="宋体"/>
          <w:b/>
          <w:bCs/>
          <w:sz w:val="21"/>
        </w:rPr>
      </w:pPr>
      <w:r>
        <w:rPr>
          <w:rFonts w:hint="eastAsia" w:hAnsi="宋体"/>
          <w:b/>
          <w:bCs/>
          <w:sz w:val="21"/>
        </w:rPr>
        <w:t xml:space="preserve">十九、合同生效及其它</w:t>
      </w:r>
      <w:r/>
    </w:p>
    <w:p>
      <w:pPr>
        <w:pStyle w:val="714"/>
        <w:ind w:firstLine="420"/>
        <w:spacing w:before="120" w:after="120" w:line="360" w:lineRule="auto"/>
        <w:rPr>
          <w:rFonts w:hAnsi="宋体"/>
          <w:sz w:val="21"/>
        </w:rPr>
      </w:pPr>
      <w:r>
        <w:rPr>
          <w:rFonts w:hint="eastAsia" w:hAnsi="宋体"/>
          <w:sz w:val="21"/>
        </w:rPr>
        <w:t xml:space="preserve">19.1 合同经双方法定代表人签章并加盖单位公章，并经江苏汇诚投资咨询管理有限公司见证盖章后生效。</w:t>
      </w:r>
      <w:r/>
    </w:p>
    <w:p>
      <w:pPr>
        <w:pStyle w:val="714"/>
        <w:ind w:firstLine="420"/>
        <w:spacing w:before="120" w:after="120" w:line="360" w:lineRule="auto"/>
        <w:rPr>
          <w:rFonts w:hAnsi="宋体"/>
          <w:sz w:val="21"/>
        </w:rPr>
      </w:pPr>
      <w:r>
        <w:rPr>
          <w:rFonts w:hint="eastAsia" w:hAnsi="宋体"/>
          <w:sz w:val="21"/>
        </w:rPr>
        <w:t xml:space="preserve">19.2本合同未尽事宜，遵照《民法典》有关条文执行。</w:t>
      </w:r>
      <w:r/>
    </w:p>
    <w:p>
      <w:pPr>
        <w:pStyle w:val="714"/>
        <w:ind w:firstLine="420"/>
        <w:spacing w:before="120" w:after="120" w:line="360" w:lineRule="auto"/>
        <w:rPr>
          <w:rFonts w:hAnsi="宋体"/>
          <w:sz w:val="21"/>
        </w:rPr>
      </w:pPr>
      <w:r>
        <w:rPr>
          <w:rFonts w:hint="eastAsia" w:hAnsi="宋体"/>
          <w:sz w:val="21"/>
        </w:rPr>
        <w:t xml:space="preserve">19.3 本合同正本一式五份，具有同等法律效力，甲方、乙方各执两份，见证方执一份。  </w:t>
      </w:r>
      <w:r/>
    </w:p>
    <w:tbl>
      <w:tblPr>
        <w:tblW w:w="8522" w:type="dxa"/>
        <w:tblInd w:w="135" w:type="dxa"/>
        <w:tblLayout w:type="fixed"/>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14"/>
              <w:spacing w:before="120" w:after="120" w:line="360" w:lineRule="auto"/>
              <w:rPr>
                <w:rFonts w:hAnsi="宋体"/>
                <w:sz w:val="21"/>
              </w:rPr>
            </w:pPr>
            <w:r>
              <w:rPr>
                <w:rFonts w:hint="eastAsia" w:hAnsi="宋体"/>
                <w:sz w:val="21"/>
              </w:rPr>
              <w:t xml:space="preserve">甲方：扬州市妇幼保健院</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14"/>
              <w:spacing w:before="120" w:after="120" w:line="360" w:lineRule="auto"/>
              <w:rPr>
                <w:rFonts w:hAnsi="宋体"/>
                <w:sz w:val="21"/>
              </w:rPr>
            </w:pPr>
            <w:r>
              <w:rPr>
                <w:rFonts w:hint="eastAsia" w:hAnsi="宋体"/>
                <w:sz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14"/>
              <w:spacing w:before="120" w:after="120" w:line="360" w:lineRule="auto"/>
              <w:rPr>
                <w:rFonts w:hAnsi="宋体"/>
                <w:sz w:val="21"/>
              </w:rPr>
            </w:pPr>
            <w:r>
              <w:rPr>
                <w:rFonts w:hint="eastAsia" w:hAnsi="宋体"/>
                <w:sz w:val="21"/>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14"/>
              <w:spacing w:before="120" w:after="120" w:line="360" w:lineRule="auto"/>
              <w:rPr>
                <w:rFonts w:hAnsi="宋体"/>
                <w:sz w:val="21"/>
              </w:rPr>
            </w:pPr>
            <w:r>
              <w:rPr>
                <w:rFonts w:hint="eastAsia" w:hAnsi="宋体"/>
                <w:sz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14"/>
              <w:spacing w:before="120" w:after="120" w:line="360" w:lineRule="auto"/>
              <w:rPr>
                <w:rFonts w:hAnsi="宋体"/>
                <w:sz w:val="21"/>
              </w:rPr>
            </w:pPr>
            <w:r>
              <w:rPr>
                <w:rFonts w:hint="eastAsia" w:hAnsi="宋体"/>
                <w:sz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14"/>
              <w:spacing w:before="120" w:after="120" w:line="360" w:lineRule="auto"/>
              <w:rPr>
                <w:rFonts w:hAnsi="宋体"/>
                <w:sz w:val="21"/>
              </w:rPr>
            </w:pPr>
            <w:r>
              <w:rPr>
                <w:rFonts w:hint="eastAsia" w:hAnsi="宋体"/>
                <w:sz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14"/>
              <w:spacing w:before="120" w:after="120" w:line="360" w:lineRule="auto"/>
              <w:rPr>
                <w:rFonts w:hAnsi="宋体"/>
                <w:sz w:val="21"/>
              </w:rPr>
            </w:pPr>
            <w:r>
              <w:rPr>
                <w:rFonts w:hint="eastAsia" w:hAnsi="宋体"/>
                <w:sz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14"/>
              <w:spacing w:before="120" w:after="120" w:line="360" w:lineRule="auto"/>
              <w:rPr>
                <w:rFonts w:hAnsi="宋体"/>
                <w:sz w:val="21"/>
              </w:rPr>
            </w:pPr>
            <w:r>
              <w:rPr>
                <w:rFonts w:hint="eastAsia" w:hAnsi="宋体"/>
                <w:sz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714"/>
              <w:spacing w:before="120" w:after="120" w:line="360" w:lineRule="auto"/>
              <w:rPr>
                <w:rFonts w:hAnsi="宋体"/>
                <w:sz w:val="21"/>
              </w:rPr>
            </w:pPr>
            <w:r>
              <w:rPr>
                <w:rFonts w:hint="eastAsia" w:hAnsi="宋体"/>
                <w:sz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714"/>
              <w:spacing w:before="120" w:after="120" w:line="360" w:lineRule="auto"/>
              <w:rPr>
                <w:rFonts w:hAnsi="宋体"/>
                <w:sz w:val="21"/>
              </w:rPr>
            </w:pPr>
            <w:r>
              <w:rPr>
                <w:rFonts w:hint="eastAsia" w:hAnsi="宋体"/>
                <w:sz w:val="21"/>
              </w:rPr>
              <w:t xml:space="preserve">日期：      年    月    日</w:t>
            </w:r>
            <w:r/>
          </w:p>
        </w:tc>
      </w:tr>
    </w:tbl>
    <w:p>
      <w:pPr>
        <w:pStyle w:val="714"/>
        <w:spacing w:before="120" w:after="120" w:line="360" w:lineRule="auto"/>
        <w:rPr>
          <w:rFonts w:hAnsi="宋体"/>
          <w:sz w:val="21"/>
        </w:rPr>
      </w:pPr>
      <w:r>
        <w:rPr>
          <w:rFonts w:hint="eastAsia" w:hAnsi="宋体"/>
          <w:sz w:val="21"/>
        </w:rPr>
        <w:t xml:space="preserve"> </w:t>
      </w:r>
      <w:r/>
    </w:p>
    <w:p>
      <w:pPr>
        <w:pStyle w:val="714"/>
        <w:spacing w:before="120" w:after="120" w:line="360" w:lineRule="auto"/>
        <w:rPr>
          <w:rFonts w:hAnsi="宋体"/>
          <w:sz w:val="21"/>
        </w:rPr>
      </w:pPr>
      <w:r>
        <w:rPr>
          <w:rFonts w:hint="eastAsia" w:hAnsi="宋体"/>
          <w:sz w:val="21"/>
        </w:rPr>
        <w:t xml:space="preserve">  见证方：江苏汇诚投资咨询管理有限公司</w:t>
      </w:r>
      <w:r/>
    </w:p>
    <w:p>
      <w:pPr>
        <w:pStyle w:val="714"/>
        <w:ind w:firstLine="210"/>
        <w:spacing w:before="120" w:after="120" w:line="360" w:lineRule="auto"/>
        <w:rPr>
          <w:rFonts w:hAnsi="宋体"/>
          <w:sz w:val="21"/>
        </w:rPr>
      </w:pPr>
      <w:r>
        <w:rPr>
          <w:rFonts w:hint="eastAsia" w:hAnsi="宋体"/>
          <w:sz w:val="21"/>
        </w:rPr>
        <w:t xml:space="preserve">项目经办人：</w:t>
      </w:r>
      <w:r/>
    </w:p>
    <w:p>
      <w:pPr>
        <w:pStyle w:val="714"/>
        <w:ind w:firstLine="210"/>
        <w:spacing w:before="120" w:after="120" w:line="360" w:lineRule="auto"/>
        <w:rPr>
          <w:rFonts w:hAnsi="宋体"/>
          <w:sz w:val="21"/>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hint="eastAsia" w:hAnsi="宋体"/>
          <w:sz w:val="21"/>
        </w:rPr>
        <w:t xml:space="preserve">日期：     年   月   日</w:t>
      </w:r>
      <w:r/>
    </w:p>
    <w:p>
      <w:pPr>
        <w:pStyle w:val="701"/>
        <w:numPr>
          <w:ilvl w:val="0"/>
          <w:numId w:val="5"/>
        </w:numPr>
        <w:jc w:val="center"/>
        <w:spacing w:line="360" w:lineRule="auto"/>
        <w:rPr>
          <w:rFonts w:ascii="宋体" w:hAnsi="宋体"/>
        </w:rPr>
      </w:pPr>
      <w:r/>
      <w:bookmarkStart w:id="58" w:name="_Toc191970192"/>
      <w:r/>
      <w:bookmarkEnd w:id="57"/>
      <w:r>
        <w:rPr>
          <w:rFonts w:hint="eastAsia" w:ascii="宋体" w:hAnsi="宋体"/>
        </w:rPr>
        <w:t xml:space="preserve">项目需求</w:t>
      </w:r>
      <w:bookmarkEnd w:id="58"/>
      <w:r/>
      <w:r/>
    </w:p>
    <w:p>
      <w:pPr>
        <w:ind w:firstLine="420"/>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以下技术参数中如出现产品品牌，均仅作为投标人参与投标时产品质量或标准的参考,投标人所投产品质量或标准不得低于参考品牌，投标人选择的产品不得低于参考品牌产品的参数要求，在满足参数要求的情况下，采购人接受其他品牌产品的投标。招标文件中推荐的型号也非指定的型号，投标人可在货物参数满足招标要求的情况下，选择相应的产品型号。</w:t>
      </w:r>
      <w:r/>
    </w:p>
    <w:p>
      <w:pPr>
        <w:ind w:firstLine="422"/>
        <w:spacing w:line="440" w:lineRule="exact"/>
        <w:rPr>
          <w:rFonts w:asciiTheme="minorEastAsia" w:hAnsiTheme="minorEastAsia" w:eastAsiaTheme="minorEastAsia" w:cstheme="minorEastAsia"/>
          <w:b/>
          <w:bCs/>
          <w:szCs w:val="21"/>
        </w:rPr>
        <w:outlineLvl w:val="1"/>
      </w:pPr>
      <w:r>
        <w:rPr>
          <w:rFonts w:asciiTheme="minorEastAsia" w:hAnsiTheme="minorEastAsia" w:eastAsiaTheme="minorEastAsia" w:cstheme="minorEastAsia"/>
          <w:b/>
          <w:bCs/>
          <w:szCs w:val="21"/>
        </w:rPr>
      </w:r>
      <w:r/>
    </w:p>
    <w:p>
      <w:pPr>
        <w:ind w:firstLine="420"/>
        <w:jc w:val="left"/>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本项目总预算130万元，本项目设置最高总限价130万元，报价超过最高限价的为无效报价，按照无效响应处理。以下技术参数内容为参考标准，供应商应根据自身产品实际情况提供满足使用需求、性能等于或高于以下技术参数标准的产品。</w:t>
      </w:r>
      <w:r/>
    </w:p>
    <w:p>
      <w:pPr>
        <w:pStyle w:val="708"/>
      </w:pPr>
      <w:r/>
      <w:r/>
    </w:p>
    <w:p>
      <w:pPr>
        <w:rPr>
          <w:b/>
          <w:bCs/>
          <w:szCs w:val="21"/>
        </w:rPr>
      </w:pPr>
      <w:r>
        <w:rPr>
          <w:rFonts w:hint="eastAsia" w:ascii="宋体" w:hAnsi="宋体"/>
          <w:b/>
          <w:bCs/>
          <w:szCs w:val="21"/>
        </w:rPr>
        <w:t xml:space="preserve">其他要求</w:t>
      </w:r>
      <w:r/>
    </w:p>
    <w:p>
      <w:pPr>
        <w:ind w:firstLine="480"/>
        <w:spacing w:line="360" w:lineRule="auto"/>
        <w:rPr>
          <w:rFonts w:ascii="宋体" w:hAnsi="宋体" w:cs="宋体"/>
          <w:b/>
          <w:bCs/>
          <w:szCs w:val="21"/>
        </w:rPr>
      </w:pPr>
      <w:r>
        <w:rPr>
          <w:rFonts w:hint="eastAsia" w:ascii="宋体" w:hAnsi="宋体" w:cs="宋体"/>
          <w:sz w:val="24"/>
        </w:rPr>
        <w:t xml:space="preserve">1.</w:t>
      </w:r>
      <w:r>
        <w:rPr>
          <w:rFonts w:hint="eastAsia" w:ascii="宋体" w:hAnsi="宋体" w:cs="宋体"/>
          <w:szCs w:val="21"/>
        </w:rPr>
        <w:t xml:space="preserve">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szCs w:val="21"/>
          <w:u w:val="single"/>
        </w:rPr>
        <w:t xml:space="preserve">如属政府强制采购产品未提供认证证书的或认证证书提供不全的将视为未实质性响应采购要求</w:t>
      </w:r>
      <w:r>
        <w:rPr>
          <w:rFonts w:hint="eastAsia" w:ascii="宋体" w:hAnsi="宋体" w:cs="宋体"/>
          <w:szCs w:val="21"/>
        </w:rPr>
        <w:t xml:space="preserve">。其他条件相同情况下，应当优先采购节能产品、环境标志产品。</w:t>
      </w:r>
      <w:r>
        <w:rPr>
          <w:rFonts w:hint="eastAsia" w:ascii="宋体" w:hAnsi="宋体" w:cs="Calibri"/>
          <w:b/>
          <w:bCs/>
          <w:i/>
          <w:iCs/>
          <w:szCs w:val="21"/>
          <w:u w:val="single"/>
        </w:rPr>
        <w:t xml:space="preserve">（本项目涉及强制节能产品采购范围内产品有：无 ）</w:t>
      </w:r>
      <w:bookmarkStart w:id="59" w:name="_Toc163835328"/>
      <w:r/>
      <w:r/>
    </w:p>
    <w:p>
      <w:pPr>
        <w:ind w:firstLine="420"/>
        <w:spacing w:line="360" w:lineRule="auto"/>
      </w:pPr>
      <w:r>
        <w:rPr>
          <w:rFonts w:hint="eastAsia" w:ascii="宋体" w:hAnsi="宋体" w:cs="宋体"/>
          <w:szCs w:val="21"/>
        </w:rPr>
        <w:t xml:space="preserve">供应商对于投标产品的包装应按照“财办库〔2020〕</w:t>
      </w:r>
      <w:r>
        <w:rPr>
          <w:rFonts w:ascii="宋体" w:hAnsi="宋体" w:cs="宋体"/>
          <w:szCs w:val="21"/>
        </w:rPr>
        <w:t xml:space="preserve">123号</w:t>
      </w:r>
      <w:r>
        <w:rPr>
          <w:rFonts w:hint="eastAsia" w:ascii="宋体" w:hAnsi="宋体" w:cs="宋体"/>
          <w:szCs w:val="21"/>
        </w:rPr>
        <w:t xml:space="preserve">关于印发《商品包装政府采购需求标准（试行）》、《快递包装政府采购需求标准（试行）》的通知》”执行。</w:t>
      </w:r>
      <w:bookmarkEnd w:id="59"/>
      <w:r/>
      <w:r/>
    </w:p>
    <w:p>
      <w:r>
        <w:rPr>
          <w:rFonts w:hint="eastAsia"/>
        </w:rPr>
        <w:t xml:space="preserve">注：</w:t>
      </w:r>
      <w:r>
        <w:t xml:space="preserve"> </w:t>
      </w:r>
      <w:r>
        <w:rPr>
          <w:rFonts w:hint="eastAsia"/>
        </w:rPr>
        <w:t xml:space="preserve">本章内容里斜体且有下划线部分为实质性要求和条件，投标文件不满足的，视为无效投标处理。</w:t>
      </w:r>
      <w:r/>
    </w:p>
    <w:p>
      <w:pPr>
        <w:pStyle w:val="708"/>
      </w:pPr>
      <w:r/>
      <w:r/>
    </w:p>
    <w:p>
      <w:pPr>
        <w:ind w:firstLine="422"/>
        <w:jc w:val="left"/>
        <w:spacing w:line="44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政府采购中实施本国产品标准及相关政策</w:t>
      </w:r>
      <w:r/>
    </w:p>
    <w:p>
      <w:pPr>
        <w:ind w:firstLine="422"/>
        <w:jc w:val="left"/>
        <w:spacing w:line="44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1.本项目对采购本国产品给予政策支持，具体内容见招标文件“第五章 评标方法与评标标准”。</w:t>
      </w:r>
      <w:r/>
    </w:p>
    <w:p>
      <w:pPr>
        <w:ind w:firstLine="422"/>
        <w:jc w:val="left"/>
        <w:spacing w:line="44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jc w:val="left"/>
        <w:spacing w:line="440" w:lineRule="exact"/>
        <w:rPr>
          <w:rFonts w:asciiTheme="minorEastAsia" w:hAnsiTheme="minorEastAsia" w:eastAsiaTheme="minorEastAsia" w:cstheme="minorEastAsia"/>
          <w:b/>
          <w:szCs w:val="21"/>
        </w:rPr>
      </w:pPr>
      <w:r>
        <w:rPr>
          <w:rFonts w:hint="eastAsia" w:asciiTheme="minorEastAsia" w:hAnsiTheme="minorEastAsia" w:eastAsiaTheme="minorEastAsia" w:cstheme="minorEastAsia"/>
          <w:b/>
          <w:szCs w:val="21"/>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440" w:lineRule="exact"/>
        <w:rPr>
          <w:rFonts w:asciiTheme="minorEastAsia" w:hAnsiTheme="minorEastAsia" w:eastAsiaTheme="minorEastAsia" w:cstheme="minorEastAsia"/>
          <w:b/>
          <w:bCs/>
          <w:szCs w:val="21"/>
        </w:rPr>
        <w:outlineLvl w:val="1"/>
      </w:pPr>
      <w:r>
        <w:rPr>
          <w:rFonts w:asciiTheme="minorEastAsia" w:hAnsiTheme="minorEastAsia" w:eastAsiaTheme="minorEastAsia" w:cstheme="minorEastAsia"/>
          <w:b/>
          <w:bCs/>
          <w:szCs w:val="21"/>
        </w:rPr>
      </w:r>
      <w:r/>
    </w:p>
    <w:p>
      <w:pPr>
        <w:ind w:firstLine="422"/>
        <w:spacing w:line="440" w:lineRule="exact"/>
        <w:rPr>
          <w:rFonts w:asciiTheme="minorEastAsia" w:hAnsiTheme="minorEastAsia" w:eastAsiaTheme="minorEastAsia" w:cstheme="minorEastAsia"/>
          <w:b/>
          <w:bCs/>
          <w:szCs w:val="21"/>
        </w:rPr>
        <w:outlineLvl w:val="1"/>
      </w:pPr>
      <w:r>
        <w:rPr>
          <w:rFonts w:hint="eastAsia" w:asciiTheme="minorEastAsia" w:hAnsiTheme="minorEastAsia" w:eastAsiaTheme="minorEastAsia" w:cstheme="minorEastAsia"/>
          <w:b/>
          <w:bCs/>
          <w:szCs w:val="21"/>
        </w:rPr>
        <w:t xml:space="preserve">核心产品</w:t>
      </w:r>
      <w:r/>
    </w:p>
    <w:tbl>
      <w:tblPr>
        <w:tblW w:w="0" w:type="auto"/>
        <w:tblInd w:w="4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1666"/>
        <w:gridCol w:w="4424"/>
      </w:tblGrid>
      <w:tr>
        <w:trPr>
          <w:trHeight w:val="504"/>
        </w:trPr>
        <w:tc>
          <w:tcPr>
            <w:tcW w:w="1666" w:type="dxa"/>
            <w:vAlign w:val="center"/>
            <w:textDirection w:val="lrTb"/>
            <w:noWrap w:val="false"/>
          </w:tcPr>
          <w:p>
            <w:pPr>
              <w:jc w:val="center"/>
              <w:rPr>
                <w:rFonts w:ascii="宋体" w:hAnsi="宋体"/>
                <w:szCs w:val="21"/>
              </w:rPr>
            </w:pPr>
            <w:r>
              <w:rPr>
                <w:rFonts w:hint="eastAsia" w:ascii="宋体" w:hAnsi="宋体"/>
                <w:szCs w:val="21"/>
              </w:rPr>
              <w:t xml:space="preserve">采购包号</w:t>
            </w:r>
            <w:r/>
          </w:p>
        </w:tc>
        <w:tc>
          <w:tcPr>
            <w:tcW w:w="4424" w:type="dxa"/>
            <w:vAlign w:val="center"/>
            <w:textDirection w:val="lrTb"/>
            <w:noWrap w:val="false"/>
          </w:tcPr>
          <w:p>
            <w:pPr>
              <w:jc w:val="center"/>
              <w:rPr>
                <w:rFonts w:ascii="宋体" w:hAnsi="宋体"/>
                <w:szCs w:val="21"/>
              </w:rPr>
            </w:pPr>
            <w:r>
              <w:rPr>
                <w:rFonts w:hint="eastAsia" w:ascii="宋体" w:hAnsi="宋体"/>
                <w:szCs w:val="21"/>
              </w:rPr>
              <w:t xml:space="preserve">核心产品</w:t>
            </w:r>
            <w:r/>
          </w:p>
        </w:tc>
      </w:tr>
      <w:tr>
        <w:trPr>
          <w:trHeight w:val="504"/>
        </w:trPr>
        <w:tc>
          <w:tcPr>
            <w:tcW w:w="1666" w:type="dxa"/>
            <w:vAlign w:val="center"/>
            <w:textDirection w:val="lrTb"/>
            <w:noWrap w:val="false"/>
          </w:tcPr>
          <w:p>
            <w:pPr>
              <w:jc w:val="center"/>
              <w:rPr>
                <w:rFonts w:ascii="宋体" w:hAnsi="宋体"/>
                <w:szCs w:val="21"/>
              </w:rPr>
            </w:pPr>
            <w:r>
              <w:rPr>
                <w:rFonts w:hint="eastAsia" w:ascii="宋体" w:hAnsi="宋体"/>
                <w:szCs w:val="21"/>
              </w:rPr>
              <w:t xml:space="preserve">1</w:t>
            </w:r>
            <w:r/>
          </w:p>
        </w:tc>
        <w:tc>
          <w:tcPr>
            <w:tcW w:w="4424" w:type="dxa"/>
            <w:vAlign w:val="center"/>
            <w:textDirection w:val="lrTb"/>
            <w:noWrap w:val="false"/>
          </w:tcPr>
          <w:p>
            <w:pPr>
              <w:jc w:val="center"/>
              <w:rPr>
                <w:rFonts w:ascii="宋体" w:hAnsi="宋体"/>
                <w:szCs w:val="21"/>
              </w:rPr>
            </w:pPr>
            <w:r>
              <w:rPr>
                <w:rFonts w:hint="eastAsia" w:ascii="宋体" w:hAnsi="宋体" w:cs="宋体"/>
                <w:szCs w:val="21"/>
              </w:rPr>
              <w:t xml:space="preserve">幼儿床（序号48）</w:t>
            </w:r>
            <w:r/>
          </w:p>
        </w:tc>
      </w:tr>
    </w:tbl>
    <w:p>
      <w:pPr>
        <w:pStyle w:val="708"/>
      </w:pPr>
      <w:r/>
      <w:r/>
    </w:p>
    <w:p>
      <w:pPr>
        <w:ind w:firstLine="422"/>
        <w:spacing w:line="440" w:lineRule="exact"/>
        <w:rPr>
          <w:rFonts w:asciiTheme="minorEastAsia" w:hAnsiTheme="minorEastAsia" w:eastAsiaTheme="minorEastAsia" w:cstheme="minorEastAsia"/>
          <w:b/>
          <w:bCs/>
          <w:szCs w:val="21"/>
        </w:rPr>
        <w:outlineLvl w:val="1"/>
      </w:pPr>
      <w:r>
        <w:rPr>
          <w:rFonts w:hint="eastAsia" w:asciiTheme="minorEastAsia" w:hAnsiTheme="minorEastAsia" w:eastAsiaTheme="minorEastAsia" w:cstheme="minorEastAsia"/>
          <w:b/>
          <w:bCs/>
          <w:szCs w:val="21"/>
        </w:rPr>
        <w:t xml:space="preserve">一、项目概况</w:t>
      </w:r>
      <w:r/>
    </w:p>
    <w:p>
      <w:pPr>
        <w:ind w:firstLine="420"/>
        <w:spacing w:line="360" w:lineRule="auto"/>
        <w:rPr>
          <w:rFonts w:ascii="宋体" w:hAnsi="宋体" w:cs="宋体"/>
          <w:szCs w:val="21"/>
        </w:rPr>
      </w:pPr>
      <w:r>
        <w:rPr>
          <w:rFonts w:hint="eastAsia" w:ascii="宋体" w:hAnsi="宋体" w:cs="宋体"/>
        </w:rPr>
        <w:t xml:space="preserve">1.项目编号：</w:t>
      </w:r>
      <w:r>
        <w:rPr>
          <w:rFonts w:hint="eastAsia" w:ascii="宋体" w:hAnsi="宋体" w:cs="宋体"/>
        </w:rPr>
        <w:t xml:space="preserve">JSZC-321000-HCZX-G2026-0021</w:t>
      </w:r>
      <w:r/>
    </w:p>
    <w:p>
      <w:pPr>
        <w:ind w:firstLine="420"/>
        <w:spacing w:line="360" w:lineRule="auto"/>
        <w:rPr>
          <w:rFonts w:ascii="宋体" w:hAnsi="宋体" w:cs="宋体"/>
        </w:rPr>
      </w:pPr>
      <w:r>
        <w:rPr>
          <w:rFonts w:hint="eastAsia" w:ascii="宋体" w:hAnsi="宋体" w:cs="宋体"/>
        </w:rPr>
        <w:t xml:space="preserve">2.项目名称：</w:t>
      </w:r>
      <w:r>
        <w:rPr>
          <w:rFonts w:hint="eastAsia" w:ascii="宋体" w:hAnsi="宋体" w:cs="宋体"/>
        </w:rPr>
        <w:t xml:space="preserve">托育中心成品类家具采购</w:t>
      </w:r>
      <w:r/>
    </w:p>
    <w:p>
      <w:pPr>
        <w:ind w:firstLine="420"/>
        <w:spacing w:line="360" w:lineRule="auto"/>
        <w:rPr>
          <w:rFonts w:ascii="宋体" w:hAnsi="宋体" w:cs="宋体"/>
        </w:rPr>
      </w:pPr>
      <w:r>
        <w:rPr>
          <w:rFonts w:hint="eastAsia" w:ascii="宋体" w:hAnsi="宋体" w:cs="宋体"/>
        </w:rPr>
        <w:t xml:space="preserve">3.预算金额：1</w:t>
      </w:r>
      <w:r>
        <w:rPr>
          <w:rFonts w:hint="eastAsia" w:ascii="宋体" w:hAnsi="宋体" w:cs="宋体"/>
        </w:rPr>
        <w:t xml:space="preserve">3</w:t>
      </w:r>
      <w:r>
        <w:rPr>
          <w:rFonts w:hint="eastAsia" w:ascii="宋体" w:hAnsi="宋体" w:cs="宋体"/>
        </w:rPr>
        <w:t xml:space="preserve">0万元</w:t>
      </w:r>
      <w:r/>
    </w:p>
    <w:p>
      <w:pPr>
        <w:ind w:firstLine="422"/>
        <w:spacing w:line="360" w:lineRule="auto"/>
        <w:rPr>
          <w:rFonts w:asciiTheme="minorEastAsia" w:hAnsiTheme="minorEastAsia" w:eastAsiaTheme="minorEastAsia" w:cstheme="minorEastAsia"/>
          <w:b/>
          <w:bCs/>
          <w:szCs w:val="21"/>
        </w:rPr>
      </w:pPr>
      <w:r>
        <w:rPr>
          <w:rFonts w:hint="eastAsia" w:asciiTheme="minorEastAsia" w:hAnsiTheme="minorEastAsia" w:eastAsiaTheme="minorEastAsia" w:cstheme="minorEastAsia"/>
          <w:b/>
          <w:bCs/>
          <w:szCs w:val="21"/>
        </w:rPr>
        <w:t xml:space="preserve">二、</w:t>
      </w:r>
      <w:r>
        <w:rPr>
          <w:rFonts w:hint="eastAsia" w:asciiTheme="minorEastAsia" w:hAnsiTheme="minorEastAsia" w:eastAsiaTheme="minorEastAsia" w:cstheme="minorEastAsia"/>
          <w:b/>
          <w:bCs/>
          <w:szCs w:val="21"/>
        </w:rPr>
        <w:t xml:space="preserve">采购清单及技术参数</w:t>
      </w:r>
      <w:r/>
    </w:p>
    <w:tbl>
      <w:tblPr>
        <w:tblW w:w="14049" w:type="dxa"/>
        <w:tblInd w:w="93" w:type="dxa"/>
        <w:tblLayout w:type="fixed"/>
        <w:tblLook w:val="0000" w:firstRow="0" w:lastRow="0" w:firstColumn="0" w:lastColumn="0" w:noHBand="0" w:noVBand="0"/>
      </w:tblPr>
      <w:tblGrid>
        <w:gridCol w:w="513"/>
        <w:gridCol w:w="778"/>
        <w:gridCol w:w="567"/>
        <w:gridCol w:w="709"/>
        <w:gridCol w:w="8788"/>
        <w:gridCol w:w="2127"/>
        <w:gridCol w:w="567"/>
      </w:tblGrid>
      <w:tr>
        <w:trPr>
          <w:trHeight w:val="285"/>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序号</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品名</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规格</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数量</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技术参数</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center"/>
              <w:widowControl/>
              <w:rPr>
                <w:rFonts w:ascii="宋体" w:hAnsi="宋体" w:cs="宋体"/>
                <w:b/>
                <w:bCs/>
                <w:szCs w:val="21"/>
              </w:rPr>
            </w:pPr>
            <w:r>
              <w:rPr>
                <w:rFonts w:hint="eastAsia" w:ascii="宋体" w:hAnsi="宋体" w:cs="宋体"/>
                <w:b/>
                <w:bCs/>
                <w:szCs w:val="21"/>
              </w:rPr>
              <w:t xml:space="preserve">参考图片</w: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center"/>
              <w:widowControl/>
              <w:rPr>
                <w:rFonts w:ascii="宋体" w:hAnsi="宋体" w:cs="宋体"/>
                <w:b/>
                <w:bCs/>
                <w:szCs w:val="21"/>
              </w:rPr>
            </w:pPr>
            <w:r>
              <w:rPr>
                <w:rFonts w:hint="eastAsia" w:ascii="宋体" w:hAnsi="宋体" w:cs="宋体"/>
                <w:b/>
                <w:bCs/>
                <w:szCs w:val="21"/>
              </w:rPr>
              <w:t xml:space="preserve">备注</w:t>
            </w:r>
            <w:r/>
          </w:p>
        </w:tc>
      </w:tr>
      <w:tr>
        <w:trPr>
          <w:trHeight w:val="285"/>
        </w:trPr>
        <w:tc>
          <w:tcPr>
            <w:gridSpan w:val="6"/>
            <w:tcBorders>
              <w:top w:val="single" w:color="000000" w:sz="4" w:space="0"/>
              <w:left w:val="single" w:color="000000" w:sz="4" w:space="0"/>
              <w:bottom w:val="single" w:color="000000" w:sz="4" w:space="0"/>
              <w:right w:val="single" w:color="000000" w:sz="4" w:space="0"/>
            </w:tcBorders>
            <w:tcW w:w="13482" w:type="dxa"/>
            <w:textDirection w:val="lrTb"/>
            <w:noWrap w:val="false"/>
          </w:tcPr>
          <w:p>
            <w:pPr>
              <w:jc w:val="center"/>
              <w:widowControl/>
              <w:rPr>
                <w:rFonts w:ascii="宋体" w:hAnsi="宋体" w:cs="宋体"/>
                <w:szCs w:val="21"/>
              </w:rPr>
            </w:pPr>
            <w:r>
              <w:rPr>
                <w:rFonts w:hint="eastAsia" w:ascii="宋体" w:hAnsi="宋体" w:cs="宋体"/>
                <w:szCs w:val="21"/>
              </w:rPr>
              <w:t xml:space="preserve">班级家具参数</w: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center"/>
              <w:widowControl/>
              <w:rPr>
                <w:rFonts w:ascii="宋体" w:hAnsi="宋体" w:cs="宋体"/>
                <w:szCs w:val="21"/>
              </w:rPr>
            </w:pPr>
            <w:r>
              <w:rPr>
                <w:rFonts w:ascii="宋体" w:hAnsi="宋体" w:cs="宋体"/>
                <w:szCs w:val="21"/>
              </w:rPr>
            </w:r>
            <w:r/>
          </w:p>
        </w:tc>
      </w:tr>
      <w:tr>
        <w:trPr>
          <w:trHeight w:val="2252"/>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托育正方形桌</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规格：60*60*(34-40)cm，±0.5cm</w:t>
            </w:r>
            <w:r/>
          </w:p>
          <w:p>
            <w:pPr>
              <w:jc w:val="left"/>
              <w:widowControl/>
              <w:rPr>
                <w:rFonts w:ascii="宋体" w:hAnsi="宋体" w:cs="宋体"/>
                <w:szCs w:val="21"/>
              </w:rPr>
            </w:pPr>
            <w:r>
              <w:rPr>
                <w:rFonts w:hint="eastAsia" w:ascii="宋体" w:hAnsi="宋体" w:cs="宋体"/>
                <w:szCs w:val="21"/>
              </w:rPr>
              <w:t xml:space="preserve">（1）基材：桌面采用≥20mm优质白蜡木实木；</w:t>
            </w:r>
            <w:r/>
          </w:p>
          <w:p>
            <w:pPr>
              <w:jc w:val="left"/>
              <w:widowControl/>
              <w:rPr>
                <w:rFonts w:ascii="宋体" w:hAnsi="宋体" w:cs="宋体"/>
                <w:szCs w:val="21"/>
              </w:rPr>
            </w:pPr>
            <w:r>
              <w:rPr>
                <w:rFonts w:hint="eastAsia" w:ascii="宋体" w:hAnsi="宋体" w:cs="宋体"/>
                <w:szCs w:val="21"/>
              </w:rPr>
              <w:t xml:space="preserve">（2）桌腿：采用直径≥50mm桦木实木桌腿，底部配以耐磨塑胶聚丙烯（PP）脚钉；</w:t>
            </w:r>
            <w:r/>
          </w:p>
          <w:p>
            <w:pPr>
              <w:jc w:val="left"/>
              <w:widowControl/>
              <w:rPr>
                <w:rFonts w:ascii="宋体" w:hAnsi="宋体" w:cs="宋体"/>
                <w:szCs w:val="21"/>
              </w:rPr>
            </w:pPr>
            <w:r>
              <w:rPr>
                <w:rFonts w:hint="eastAsia" w:ascii="宋体" w:hAnsi="宋体" w:cs="宋体"/>
                <w:szCs w:val="21"/>
              </w:rPr>
              <w:t xml:space="preserve">（3）油漆：表面采用环保水性漆，</w:t>
            </w:r>
            <w:r>
              <w:rPr>
                <w:rFonts w:ascii="宋体" w:hAnsi="宋体" w:cs="宋体"/>
                <w:szCs w:val="21"/>
              </w:rPr>
              <w:t xml:space="preserve">漆面光泽高透，颜色均匀</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4）制作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（5）五金：选用环保五金，安全无毒；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021080" cy="861060"/>
                      <wp:effectExtent l="19050" t="0" r="7620" b="0"/>
                      <wp:docPr id="2" name="图片 1" descr="C:\Users\ADMINI~1\AppData\Local\Temp\ksohtml\clip_cell_image27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C:\Users\ADMINI~1\AppData\Local\Temp\ksohtml\clip_cell_image272.png"/>
                              <pic:cNvPicPr>
                                <a:picLocks noChangeAspect="1"/>
                              </pic:cNvPicPr>
                              <pic:nvPr/>
                            </pic:nvPicPr>
                            <pic:blipFill>
                              <a:blip r:embed="rId14"/>
                              <a:stretch/>
                            </pic:blipFill>
                            <pic:spPr bwMode="auto">
                              <a:xfrm>
                                <a:off x="0" y="0"/>
                                <a:ext cx="1021080" cy="86106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80.4pt;height:67.8pt;mso-wrap-distance-left:0.0pt;mso-wrap-distance-top:0.0pt;mso-wrap-distance-right:0.0pt;mso-wrap-distance-bottom:0.0pt;" stroked="f" strokeweight="0.75pt">
                      <v:path textboxrect="0,0,0,0"/>
                      <v:imagedata r:id="rId14"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557"/>
        </w:trPr>
        <w:tc>
          <w:tcPr>
            <w:shd w:val="clear" w:color="auto" w:fill="auto"/>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托育长方形桌</w:t>
            </w:r>
            <w:r/>
          </w:p>
        </w:tc>
        <w:tc>
          <w:tcPr>
            <w:shd w:val="clear" w:color="auto" w:fill="auto"/>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38 </w:t>
            </w:r>
            <w:r/>
          </w:p>
        </w:tc>
        <w:tc>
          <w:tcPr>
            <w:shd w:val="clear" w:color="auto" w:fill="auto"/>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规格：120*60*(34-40)cm，±0.5cm</w:t>
            </w:r>
            <w:r/>
          </w:p>
          <w:p>
            <w:pPr>
              <w:jc w:val="left"/>
              <w:widowControl/>
              <w:rPr>
                <w:rFonts w:ascii="宋体" w:hAnsi="宋体" w:cs="宋体"/>
                <w:szCs w:val="21"/>
              </w:rPr>
            </w:pPr>
            <w:r>
              <w:rPr>
                <w:rFonts w:hint="eastAsia" w:ascii="宋体" w:hAnsi="宋体" w:cs="宋体"/>
                <w:szCs w:val="21"/>
              </w:rPr>
              <w:t xml:space="preserve">（1）基材：桌面采用≥20mm优质白蜡木实木；</w:t>
            </w:r>
            <w:r/>
          </w:p>
          <w:p>
            <w:pPr>
              <w:jc w:val="left"/>
              <w:widowControl/>
              <w:rPr>
                <w:rFonts w:ascii="宋体" w:hAnsi="宋体" w:cs="宋体"/>
                <w:szCs w:val="21"/>
              </w:rPr>
            </w:pPr>
            <w:r>
              <w:rPr>
                <w:rFonts w:hint="eastAsia" w:ascii="宋体" w:hAnsi="宋体" w:cs="宋体"/>
                <w:szCs w:val="21"/>
              </w:rPr>
              <w:t xml:space="preserve">（2）桌腿：采用直径≥50mm桦木实木桌腿，底部配以耐磨塑胶聚丙烯（PP）脚钉；</w:t>
            </w:r>
            <w:r/>
          </w:p>
          <w:p>
            <w:pPr>
              <w:jc w:val="left"/>
              <w:widowControl/>
              <w:rPr>
                <w:rFonts w:ascii="宋体" w:hAnsi="宋体" w:cs="宋体"/>
                <w:szCs w:val="21"/>
              </w:rPr>
            </w:pPr>
            <w:r>
              <w:rPr>
                <w:rFonts w:hint="eastAsia" w:ascii="宋体" w:hAnsi="宋体" w:cs="宋体"/>
                <w:szCs w:val="21"/>
              </w:rPr>
              <w:t xml:space="preserve">（3）油漆：表面采用环保水性漆，</w:t>
            </w:r>
            <w:r>
              <w:rPr>
                <w:rFonts w:ascii="宋体" w:hAnsi="宋体" w:cs="宋体"/>
                <w:szCs w:val="21"/>
              </w:rPr>
              <w:t xml:space="preserve">漆面光泽高透，颜色均匀</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4）制作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（5）五金：选用环保五金，安全无毒；</w:t>
            </w:r>
            <w:r/>
          </w:p>
        </w:tc>
        <w:tc>
          <w:tcPr>
            <w:shd w:val="clear" w:color="auto" w:fill="ffffff"/>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center"/>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982980" cy="533400"/>
                      <wp:effectExtent l="19050" t="0" r="7620" b="0"/>
                      <wp:docPr id="3" name="图片 2" descr="C:\Users\ADMINI~1\AppData\Local\Temp\ksohtml\clip_cell_image2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C:\Users\ADMINI~1\AppData\Local\Temp\ksohtml\clip_cell_image273.png"/>
                              <pic:cNvPicPr>
                                <a:picLocks noChangeAspect="1"/>
                              </pic:cNvPicPr>
                              <pic:nvPr/>
                            </pic:nvPicPr>
                            <pic:blipFill>
                              <a:blip r:embed="rId15"/>
                              <a:stretch/>
                            </pic:blipFill>
                            <pic:spPr bwMode="auto">
                              <a:xfrm>
                                <a:off x="0" y="0"/>
                                <a:ext cx="982980" cy="5334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7.4pt;height:42.0pt;mso-wrap-distance-left:0.0pt;mso-wrap-distance-top:0.0pt;mso-wrap-distance-right:0.0pt;mso-wrap-distance-bottom:0.0pt;" stroked="f" strokeweight="0.75pt">
                      <v:path textboxrect="0,0,0,0"/>
                      <v:imagedata r:id="rId15" o:title=""/>
                    </v:shape>
                  </w:pict>
                </mc:Fallback>
              </mc:AlternateContent>
            </w:r>
            <w:r/>
          </w:p>
        </w:tc>
        <w:tc>
          <w:tcPr>
            <w:shd w:val="clear" w:color="auto" w:fill="ffffff"/>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center"/>
              <w:widowControl/>
              <w:rPr>
                <w:rFonts w:ascii="宋体" w:hAnsi="宋体" w:cs="宋体"/>
                <w:szCs w:val="21"/>
              </w:rPr>
            </w:pPr>
            <w:r>
              <w:rPr>
                <w:rFonts w:ascii="宋体" w:hAnsi="宋体" w:cs="宋体"/>
                <w:szCs w:val="21"/>
              </w:rPr>
            </w:r>
            <w:r/>
          </w:p>
        </w:tc>
      </w:tr>
      <w:tr>
        <w:trPr>
          <w:trHeight w:val="419"/>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托育圆形桌</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规格：80*80*45cm，±0.5cm</w:t>
            </w:r>
            <w:r>
              <w:rPr>
                <w:rFonts w:hint="eastAsia" w:ascii="宋体" w:hAnsi="宋体" w:cs="宋体"/>
                <w:szCs w:val="21"/>
              </w:rPr>
              <w:br/>
              <w:t xml:space="preserve">（1）基材：桌面采用≥20mm优质白蜡木实木；</w:t>
            </w:r>
            <w:r/>
          </w:p>
          <w:p>
            <w:pPr>
              <w:jc w:val="left"/>
              <w:widowControl/>
              <w:rPr>
                <w:rFonts w:ascii="宋体" w:hAnsi="宋体" w:cs="宋体"/>
                <w:szCs w:val="21"/>
              </w:rPr>
            </w:pPr>
            <w:r>
              <w:rPr>
                <w:rFonts w:hint="eastAsia" w:ascii="宋体" w:hAnsi="宋体" w:cs="宋体"/>
                <w:szCs w:val="21"/>
              </w:rPr>
              <w:t xml:space="preserve">（2）桌腿：采用直径≥50mm桦木实木桌腿，底部配以耐磨塑胶聚丙烯（PP）脚钉；</w:t>
            </w:r>
            <w:r/>
          </w:p>
          <w:p>
            <w:pPr>
              <w:jc w:val="left"/>
              <w:widowControl/>
              <w:rPr>
                <w:rFonts w:ascii="宋体" w:hAnsi="宋体" w:cs="宋体"/>
                <w:szCs w:val="21"/>
              </w:rPr>
            </w:pPr>
            <w:r>
              <w:rPr>
                <w:rFonts w:hint="eastAsia" w:ascii="宋体" w:hAnsi="宋体" w:cs="宋体"/>
                <w:szCs w:val="21"/>
              </w:rPr>
              <w:t xml:space="preserve">（3）油漆：表面采用环保水性漆，</w:t>
            </w:r>
            <w:r>
              <w:rPr>
                <w:rFonts w:ascii="宋体" w:hAnsi="宋体" w:cs="宋体"/>
                <w:szCs w:val="21"/>
              </w:rPr>
              <w:t xml:space="preserve">漆面光泽高透，颜色均匀</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4）制作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（5）五金：选用环保五金，安全无毒；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883920" cy="670560"/>
                      <wp:effectExtent l="19050" t="0" r="0" b="0"/>
                      <wp:docPr id="4" name="图片 3" descr="C:\Users\ADMINI~1\AppData\Local\Temp\ksohtml\clip_cell_image27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descr="C:\Users\ADMINI~1\AppData\Local\Temp\ksohtml\clip_cell_image274.png"/>
                              <pic:cNvPicPr>
                                <a:picLocks noChangeAspect="1"/>
                              </pic:cNvPicPr>
                              <pic:nvPr/>
                            </pic:nvPicPr>
                            <pic:blipFill>
                              <a:blip r:embed="rId16"/>
                              <a:stretch/>
                            </pic:blipFill>
                            <pic:spPr bwMode="auto">
                              <a:xfrm>
                                <a:off x="0" y="0"/>
                                <a:ext cx="883920" cy="67056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9.6pt;height:52.8pt;mso-wrap-distance-left:0.0pt;mso-wrap-distance-top:0.0pt;mso-wrap-distance-right:0.0pt;mso-wrap-distance-bottom:0.0pt;" stroked="f" strokeweight="0.75pt">
                      <v:path textboxrect="0,0,0,0"/>
                      <v:imagedata r:id="rId16"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2255"/>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圆桌</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规格：60*55cm(±5%）</w:t>
            </w:r>
            <w:r/>
          </w:p>
          <w:p>
            <w:pPr>
              <w:jc w:val="left"/>
              <w:widowControl/>
              <w:rPr>
                <w:rFonts w:ascii="宋体" w:hAnsi="宋体" w:cs="宋体"/>
                <w:szCs w:val="21"/>
              </w:rPr>
            </w:pPr>
            <w:r>
              <w:rPr>
                <w:rFonts w:hint="eastAsia" w:ascii="宋体" w:hAnsi="宋体" w:cs="宋体"/>
                <w:szCs w:val="21"/>
              </w:rPr>
              <w:t xml:space="preserve">（1）基材：桌面采用≥20mm优质白蜡木实木；</w:t>
            </w:r>
            <w:r/>
          </w:p>
          <w:p>
            <w:pPr>
              <w:jc w:val="left"/>
              <w:widowControl/>
              <w:rPr>
                <w:rFonts w:ascii="宋体" w:hAnsi="宋体" w:cs="宋体"/>
                <w:szCs w:val="21"/>
              </w:rPr>
            </w:pPr>
            <w:r>
              <w:rPr>
                <w:rFonts w:hint="eastAsia" w:ascii="宋体" w:hAnsi="宋体" w:cs="宋体"/>
                <w:szCs w:val="21"/>
              </w:rPr>
              <w:t xml:space="preserve">（2）桌腿：采用直径≥50mm桦木实木桌腿，底部配以耐磨塑胶聚丙烯（PP）脚钉；</w:t>
            </w:r>
            <w:r/>
          </w:p>
          <w:p>
            <w:pPr>
              <w:jc w:val="left"/>
              <w:widowControl/>
              <w:rPr>
                <w:rFonts w:ascii="宋体" w:hAnsi="宋体" w:cs="宋体"/>
                <w:szCs w:val="21"/>
              </w:rPr>
            </w:pPr>
            <w:r>
              <w:rPr>
                <w:rFonts w:hint="eastAsia" w:ascii="宋体" w:hAnsi="宋体" w:cs="宋体"/>
                <w:szCs w:val="21"/>
              </w:rPr>
              <w:t xml:space="preserve">（3）油漆：表面采用环保水性漆，</w:t>
            </w:r>
            <w:r>
              <w:rPr>
                <w:rFonts w:ascii="宋体" w:hAnsi="宋体" w:cs="宋体"/>
                <w:szCs w:val="21"/>
              </w:rPr>
              <w:t xml:space="preserve">漆面光泽高透，颜色均匀</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4）制作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（5）五金：选用环保五金，安全无毒；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143000" cy="1181100"/>
                      <wp:effectExtent l="19050" t="0" r="0" b="0"/>
                      <wp:docPr id="5" name="图片 4" descr="C:\Users\ADMINI~1\AppData\Local\Temp\ksohtml\clip_cell_image23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descr="C:\Users\ADMINI~1\AppData\Local\Temp\ksohtml\clip_cell_image237.png"/>
                              <pic:cNvPicPr>
                                <a:picLocks noChangeAspect="1"/>
                              </pic:cNvPicPr>
                              <pic:nvPr/>
                            </pic:nvPicPr>
                            <pic:blipFill>
                              <a:blip r:embed="rId17"/>
                              <a:stretch/>
                            </pic:blipFill>
                            <pic:spPr bwMode="auto">
                              <a:xfrm>
                                <a:off x="0" y="0"/>
                                <a:ext cx="1143000" cy="1181099"/>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0.0pt;height:93.0pt;mso-wrap-distance-left:0.0pt;mso-wrap-distance-top:0.0pt;mso-wrap-distance-right:0.0pt;mso-wrap-distance-bottom:0.0pt;" stroked="f" strokeweight="0.75pt">
                      <v:path textboxrect="0,0,0,0"/>
                      <v:imagedata r:id="rId17"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32"/>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长款积木桌</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规格：100*70*60cm， ±0.5cm</w:t>
            </w:r>
            <w:r/>
          </w:p>
          <w:p>
            <w:pPr>
              <w:jc w:val="left"/>
              <w:widowControl/>
              <w:rPr>
                <w:rFonts w:ascii="宋体" w:hAnsi="宋体" w:cs="宋体"/>
                <w:szCs w:val="21"/>
              </w:rPr>
            </w:pPr>
            <w:r>
              <w:rPr>
                <w:rFonts w:hint="eastAsia" w:ascii="宋体" w:hAnsi="宋体" w:cs="宋体"/>
                <w:szCs w:val="21"/>
              </w:rPr>
              <w:t xml:space="preserve">（1）材质：框架、层板采用厚度≥18mm优质白蜡木实木；</w:t>
            </w:r>
            <w:r/>
          </w:p>
          <w:p>
            <w:pPr>
              <w:jc w:val="left"/>
              <w:widowControl/>
              <w:rPr>
                <w:rFonts w:ascii="宋体" w:hAnsi="宋体" w:cs="宋体"/>
                <w:szCs w:val="21"/>
              </w:rPr>
            </w:pPr>
            <w:r>
              <w:rPr>
                <w:rFonts w:hint="eastAsia" w:ascii="宋体" w:hAnsi="宋体" w:cs="宋体"/>
                <w:szCs w:val="21"/>
              </w:rPr>
              <w:t xml:space="preserve">（2）油漆：采用环保安全水性漆，经久耐用且不易黄变；</w:t>
            </w:r>
            <w:r/>
          </w:p>
          <w:p>
            <w:pPr>
              <w:jc w:val="left"/>
              <w:widowControl/>
              <w:rPr>
                <w:rFonts w:ascii="宋体" w:hAnsi="宋体" w:cs="宋体"/>
                <w:szCs w:val="21"/>
              </w:rPr>
            </w:pPr>
            <w:r>
              <w:rPr>
                <w:rFonts w:hint="eastAsia" w:ascii="宋体" w:hAnsi="宋体" w:cs="宋体"/>
                <w:szCs w:val="21"/>
              </w:rPr>
              <w:t xml:space="preserve">（3）结构：柜体内部格局分为两层，采用榫卯结构工艺连接，边角防撞安全设计；</w:t>
            </w:r>
            <w:r/>
          </w:p>
          <w:p>
            <w:pPr>
              <w:jc w:val="left"/>
              <w:widowControl/>
              <w:rPr>
                <w:rFonts w:ascii="宋体" w:hAnsi="宋体" w:cs="宋体"/>
                <w:szCs w:val="21"/>
              </w:rPr>
            </w:pPr>
            <w:r>
              <w:rPr>
                <w:rFonts w:hint="eastAsia" w:ascii="宋体" w:hAnsi="宋体" w:cs="宋体"/>
                <w:szCs w:val="21"/>
              </w:rPr>
              <w:t xml:space="preserve">（4）柜体底部：配以耐磨塑胶聚丙烯（PP）脚钉；</w:t>
            </w:r>
            <w:r/>
          </w:p>
          <w:p>
            <w:pPr>
              <w:jc w:val="left"/>
              <w:widowControl/>
              <w:rPr>
                <w:rFonts w:ascii="宋体" w:hAnsi="宋体" w:cs="宋体"/>
                <w:szCs w:val="21"/>
              </w:rPr>
            </w:pPr>
            <w:r>
              <w:rPr>
                <w:rFonts w:hint="eastAsia" w:ascii="宋体" w:hAnsi="宋体" w:cs="宋体"/>
                <w:szCs w:val="21"/>
              </w:rPr>
              <w:t xml:space="preserve">（5）制作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（6）五金：选用环保五金，安全无毒。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143000" cy="571500"/>
                      <wp:effectExtent l="19050" t="0" r="0" b="0"/>
                      <wp:docPr id="6" name="图片 5" descr="C:\Users\ADMINI~1\AppData\Local\Temp\ksohtml\clip_cell_image2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descr="C:\Users\ADMINI~1\AppData\Local\Temp\ksohtml\clip_cell_image229.png"/>
                              <pic:cNvPicPr>
                                <a:picLocks noChangeAspect="1"/>
                              </pic:cNvPicPr>
                              <pic:nvPr/>
                            </pic:nvPicPr>
                            <pic:blipFill>
                              <a:blip r:embed="rId18"/>
                              <a:stretch/>
                            </pic:blipFill>
                            <pic:spPr bwMode="auto">
                              <a:xfrm>
                                <a:off x="0" y="0"/>
                                <a:ext cx="1143000" cy="5715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0.0pt;height:45.0pt;mso-wrap-distance-left:0.0pt;mso-wrap-distance-top:0.0pt;mso-wrap-distance-right:0.0pt;mso-wrap-distance-bottom:0.0pt;" stroked="f" strokeweight="0.75pt">
                      <v:path textboxrect="0,0,0,0"/>
                      <v:imagedata r:id="rId18"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2673"/>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美工活动桌</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规格：240*120*60cm， ±0.5cm</w:t>
            </w:r>
            <w:r/>
          </w:p>
          <w:p>
            <w:pPr>
              <w:jc w:val="left"/>
              <w:widowControl/>
              <w:rPr>
                <w:rFonts w:ascii="宋体" w:hAnsi="宋体" w:cs="宋体"/>
                <w:szCs w:val="21"/>
              </w:rPr>
            </w:pPr>
            <w:r>
              <w:rPr>
                <w:rFonts w:hint="eastAsia" w:ascii="宋体" w:hAnsi="宋体" w:cs="宋体"/>
                <w:szCs w:val="21"/>
              </w:rPr>
              <w:t xml:space="preserve">（1）材质：框架、层板采用厚度≥18mm优质白蜡木实木；</w:t>
            </w:r>
            <w:r/>
          </w:p>
          <w:p>
            <w:pPr>
              <w:jc w:val="left"/>
              <w:widowControl/>
              <w:rPr>
                <w:rFonts w:ascii="宋体" w:hAnsi="宋体" w:cs="宋体"/>
                <w:szCs w:val="21"/>
              </w:rPr>
            </w:pPr>
            <w:r>
              <w:rPr>
                <w:rFonts w:hint="eastAsia" w:ascii="宋体" w:hAnsi="宋体" w:cs="宋体"/>
                <w:szCs w:val="21"/>
              </w:rPr>
              <w:t xml:space="preserve">（2）油漆：采用环保安全水性漆，经久耐用且不易黄变；</w:t>
            </w:r>
            <w:r/>
          </w:p>
          <w:p>
            <w:pPr>
              <w:jc w:val="left"/>
              <w:widowControl/>
              <w:rPr>
                <w:rFonts w:ascii="宋体" w:hAnsi="宋体" w:cs="宋体"/>
                <w:szCs w:val="21"/>
              </w:rPr>
            </w:pPr>
            <w:r>
              <w:rPr>
                <w:rFonts w:hint="eastAsia" w:ascii="宋体" w:hAnsi="宋体" w:cs="宋体"/>
                <w:szCs w:val="21"/>
              </w:rPr>
              <w:t xml:space="preserve">（3）结构：柜体内部格局分为两层，采用榫卯结构工艺连接，边角防撞安全设计；</w:t>
            </w:r>
            <w:r/>
          </w:p>
          <w:p>
            <w:pPr>
              <w:jc w:val="left"/>
              <w:widowControl/>
              <w:rPr>
                <w:rFonts w:ascii="宋体" w:hAnsi="宋体" w:cs="宋体"/>
                <w:szCs w:val="21"/>
              </w:rPr>
            </w:pPr>
            <w:r>
              <w:rPr>
                <w:rFonts w:hint="eastAsia" w:ascii="宋体" w:hAnsi="宋体" w:cs="宋体"/>
                <w:szCs w:val="21"/>
              </w:rPr>
              <w:t xml:space="preserve">（4）柜体底部：配以耐磨塑胶聚丙烯（PP）脚钉；</w:t>
            </w:r>
            <w:r/>
          </w:p>
          <w:p>
            <w:pPr>
              <w:jc w:val="left"/>
              <w:widowControl/>
              <w:rPr>
                <w:rFonts w:ascii="宋体" w:hAnsi="宋体" w:cs="宋体"/>
                <w:szCs w:val="21"/>
              </w:rPr>
            </w:pPr>
            <w:r>
              <w:rPr>
                <w:rFonts w:hint="eastAsia" w:ascii="宋体" w:hAnsi="宋体" w:cs="宋体"/>
                <w:szCs w:val="21"/>
              </w:rPr>
              <w:t xml:space="preserve">（5）制作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（6）五金：选用环保五金，安全无毒。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074420" cy="609600"/>
                      <wp:effectExtent l="19050" t="0" r="0" b="0"/>
                      <wp:docPr id="7" name="图片 6" descr="C:\Users\ADMINI~1\AppData\Local\Temp\ksohtml\clip_cell_image2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descr="C:\Users\ADMINI~1\AppData\Local\Temp\ksohtml\clip_cell_image240.png"/>
                              <pic:cNvPicPr>
                                <a:picLocks noChangeAspect="1"/>
                              </pic:cNvPicPr>
                              <pic:nvPr/>
                            </pic:nvPicPr>
                            <pic:blipFill>
                              <a:blip r:embed="rId19"/>
                              <a:stretch/>
                            </pic:blipFill>
                            <pic:spPr bwMode="auto">
                              <a:xfrm>
                                <a:off x="0" y="0"/>
                                <a:ext cx="1074420" cy="6096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84.6pt;height:48.0pt;mso-wrap-distance-left:0.0pt;mso-wrap-distance-top:0.0pt;mso-wrap-distance-right:0.0pt;mso-wrap-distance-bottom:0.0pt;" stroked="f" strokeweight="0.75pt">
                      <v:path textboxrect="0,0,0,0"/>
                      <v:imagedata r:id="rId19"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2131"/>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通用积木桌</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规格：62*62*50cm， ±0.5cm</w:t>
            </w:r>
            <w:r/>
          </w:p>
          <w:p>
            <w:pPr>
              <w:jc w:val="left"/>
              <w:widowControl/>
              <w:rPr>
                <w:rFonts w:ascii="宋体" w:hAnsi="宋体" w:cs="宋体"/>
                <w:szCs w:val="21"/>
              </w:rPr>
            </w:pPr>
            <w:r>
              <w:rPr>
                <w:rFonts w:hint="eastAsia" w:ascii="宋体" w:hAnsi="宋体" w:cs="宋体"/>
                <w:szCs w:val="21"/>
              </w:rPr>
              <w:t xml:space="preserve">（1）基材：采用≥18mm优质白蜡木实木，采用榫卯结构工艺连接，底部配以耐磨塑胶聚丙烯（PP）脚钉；</w:t>
            </w:r>
            <w:r/>
          </w:p>
          <w:p>
            <w:pPr>
              <w:jc w:val="left"/>
              <w:widowControl/>
              <w:rPr>
                <w:rFonts w:ascii="宋体" w:hAnsi="宋体" w:cs="宋体"/>
                <w:szCs w:val="21"/>
              </w:rPr>
            </w:pPr>
            <w:r>
              <w:rPr>
                <w:rFonts w:hint="eastAsia" w:ascii="宋体" w:hAnsi="宋体" w:cs="宋体"/>
                <w:szCs w:val="21"/>
              </w:rPr>
              <w:t xml:space="preserve">（2）油漆：表面采用环保水性漆，</w:t>
            </w:r>
            <w:r>
              <w:rPr>
                <w:rFonts w:ascii="宋体" w:hAnsi="宋体" w:cs="宋体"/>
                <w:szCs w:val="21"/>
              </w:rPr>
              <w:t xml:space="preserve">漆面光泽高透，颜色均匀</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3）制作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（4）五金：选用环保五金，安全无毒；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021080" cy="762000"/>
                      <wp:effectExtent l="19050" t="0" r="7620" b="0"/>
                      <wp:docPr id="8" name="图片 7" descr="C:\Users\ADMINI~1\AppData\Local\Temp\ksohtml\clip_cell_image2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descr="C:\Users\ADMINI~1\AppData\Local\Temp\ksohtml\clip_cell_image230.png"/>
                              <pic:cNvPicPr>
                                <a:picLocks noChangeAspect="1"/>
                              </pic:cNvPicPr>
                              <pic:nvPr/>
                            </pic:nvPicPr>
                            <pic:blipFill>
                              <a:blip r:embed="rId20"/>
                              <a:stretch/>
                            </pic:blipFill>
                            <pic:spPr bwMode="auto">
                              <a:xfrm>
                                <a:off x="0" y="0"/>
                                <a:ext cx="1021080"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80.4pt;height:60.0pt;mso-wrap-distance-left:0.0pt;mso-wrap-distance-top:0.0pt;mso-wrap-distance-right:0.0pt;mso-wrap-distance-bottom:0.0pt;" stroked="f" strokeweight="0.75pt">
                      <v:path textboxrect="0,0,0,0"/>
                      <v:imagedata r:id="rId20"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2248"/>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阅读椅</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把</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48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规格：33×31×36.8cm±0.5cm</w:t>
            </w:r>
            <w:r/>
          </w:p>
          <w:p>
            <w:pPr>
              <w:jc w:val="left"/>
              <w:widowControl/>
              <w:rPr>
                <w:rFonts w:ascii="宋体" w:hAnsi="宋体" w:cs="宋体"/>
                <w:szCs w:val="21"/>
              </w:rPr>
            </w:pPr>
            <w:r>
              <w:rPr>
                <w:rFonts w:hint="eastAsia" w:ascii="宋体" w:hAnsi="宋体" w:cs="宋体"/>
                <w:szCs w:val="21"/>
              </w:rPr>
              <w:t xml:space="preserve">（1）基材：采用≥18mm优质白蜡木实木，采用榫卯结构工艺连接，底部配以耐磨塑胶聚丙烯（PP）脚钉；</w:t>
            </w:r>
            <w:r/>
          </w:p>
          <w:p>
            <w:pPr>
              <w:jc w:val="left"/>
              <w:widowControl/>
              <w:rPr>
                <w:rFonts w:ascii="宋体" w:hAnsi="宋体" w:cs="宋体"/>
                <w:szCs w:val="21"/>
              </w:rPr>
            </w:pPr>
            <w:r>
              <w:rPr>
                <w:rFonts w:hint="eastAsia" w:ascii="宋体" w:hAnsi="宋体" w:cs="宋体"/>
                <w:szCs w:val="21"/>
              </w:rPr>
              <w:t xml:space="preserve">（2）油漆：表面采用环保水性漆，</w:t>
            </w:r>
            <w:r>
              <w:rPr>
                <w:rFonts w:ascii="宋体" w:hAnsi="宋体" w:cs="宋体"/>
                <w:szCs w:val="21"/>
              </w:rPr>
              <w:t xml:space="preserve">漆面光泽高透，颜色均匀</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3）制作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（4）五金：选用环保五金，安全无毒；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jc w:val="center"/>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922020" cy="769620"/>
                      <wp:effectExtent l="19050" t="0" r="0" b="0"/>
                      <wp:docPr id="9" name="图片 8" descr="C:\Users\ADMINI~1\AppData\Local\Temp\ksohtml\clip_cell_image2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 descr="C:\Users\ADMINI~1\AppData\Local\Temp\ksohtml\clip_cell_image264.png"/>
                              <pic:cNvPicPr>
                                <a:picLocks noChangeAspect="1"/>
                              </pic:cNvPicPr>
                              <pic:nvPr/>
                            </pic:nvPicPr>
                            <pic:blipFill>
                              <a:blip r:embed="rId21"/>
                              <a:stretch/>
                            </pic:blipFill>
                            <pic:spPr bwMode="auto">
                              <a:xfrm>
                                <a:off x="0" y="0"/>
                                <a:ext cx="922020" cy="7696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72.6pt;height:60.6pt;mso-wrap-distance-left:0.0pt;mso-wrap-distance-top:0.0pt;mso-wrap-distance-right:0.0pt;mso-wrap-distance-bottom:0.0pt;" stroked="f" strokeweight="0.75pt">
                      <v:path textboxrect="0,0,0,0"/>
                      <v:imagedata r:id="rId21"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center"/>
              <w:widowControl/>
              <w:rPr>
                <w:rFonts w:ascii="宋体" w:hAnsi="宋体" w:cs="宋体"/>
                <w:szCs w:val="21"/>
              </w:rPr>
            </w:pPr>
            <w:r>
              <w:rPr>
                <w:rFonts w:ascii="宋体" w:hAnsi="宋体" w:cs="宋体"/>
                <w:szCs w:val="21"/>
              </w:rPr>
            </w:r>
            <w:r/>
          </w:p>
        </w:tc>
      </w:tr>
      <w:tr>
        <w:trPr>
          <w:trHeight w:val="1964"/>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9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菱豆椅</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233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规格：30*30*56cm， ±0.5cm，座高 28cm</w:t>
            </w:r>
            <w:r>
              <w:rPr>
                <w:rFonts w:hint="eastAsia" w:ascii="宋体" w:hAnsi="宋体" w:cs="宋体"/>
                <w:szCs w:val="21"/>
              </w:rPr>
              <w:br/>
              <w:t xml:space="preserve">（1）基材：采用≥18mm优质白蜡木实木，采用榫卯结构工艺连接，底部配以耐磨塑胶聚丙烯（PP）脚钉；</w:t>
            </w:r>
            <w:r/>
          </w:p>
          <w:p>
            <w:pPr>
              <w:jc w:val="left"/>
              <w:widowControl/>
              <w:rPr>
                <w:rFonts w:ascii="宋体" w:hAnsi="宋体" w:cs="宋体"/>
                <w:szCs w:val="21"/>
              </w:rPr>
            </w:pPr>
            <w:r>
              <w:rPr>
                <w:rFonts w:hint="eastAsia" w:ascii="宋体" w:hAnsi="宋体" w:cs="宋体"/>
                <w:szCs w:val="21"/>
              </w:rPr>
              <w:t xml:space="preserve">（2）油漆：表面采用环保水性漆，</w:t>
            </w:r>
            <w:r>
              <w:rPr>
                <w:rFonts w:ascii="宋体" w:hAnsi="宋体" w:cs="宋体"/>
                <w:szCs w:val="21"/>
              </w:rPr>
              <w:t xml:space="preserve">漆面光泽高透，颜色均匀</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3）制作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（4）五金：选用环保五金，安全无毒；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693420" cy="838200"/>
                      <wp:effectExtent l="19050" t="0" r="0" b="0"/>
                      <wp:docPr id="10" name="图片 9" descr="C:\Users\ADMINI~1\AppData\Local\Temp\ksohtml\clip_cell_image2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 descr="C:\Users\ADMINI~1\AppData\Local\Temp\ksohtml\clip_cell_image242.png"/>
                              <pic:cNvPicPr>
                                <a:picLocks noChangeAspect="1"/>
                              </pic:cNvPicPr>
                              <pic:nvPr/>
                            </pic:nvPicPr>
                            <pic:blipFill>
                              <a:blip r:embed="rId22"/>
                              <a:stretch/>
                            </pic:blipFill>
                            <pic:spPr bwMode="auto">
                              <a:xfrm>
                                <a:off x="0" y="0"/>
                                <a:ext cx="693420" cy="8382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4.6pt;height:66.0pt;mso-wrap-distance-left:0.0pt;mso-wrap-distance-top:0.0pt;mso-wrap-distance-right:0.0pt;mso-wrap-distance-bottom:0.0pt;" stroked="f" strokeweight="0.75pt">
                      <v:path textboxrect="0,0,0,0"/>
                      <v:imagedata r:id="rId22"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2037"/>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托育围栏椅</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规格：34*34*37cm，坐高 20.5/23.5/26.5cm， ±5mm</w:t>
            </w:r>
            <w:r/>
          </w:p>
          <w:p>
            <w:pPr>
              <w:jc w:val="left"/>
              <w:widowControl/>
              <w:rPr>
                <w:rFonts w:ascii="宋体" w:hAnsi="宋体" w:cs="宋体"/>
                <w:szCs w:val="21"/>
              </w:rPr>
            </w:pPr>
            <w:r>
              <w:rPr>
                <w:rFonts w:hint="eastAsia" w:ascii="宋体" w:hAnsi="宋体" w:cs="宋体"/>
                <w:szCs w:val="21"/>
              </w:rPr>
              <w:t xml:space="preserve">（1）基材：采用≥18mm优质白蜡木实木，采用榫卯结构工艺连接，底部配以耐磨塑胶聚丙烯（PP）脚钉；</w:t>
            </w:r>
            <w:r/>
          </w:p>
          <w:p>
            <w:pPr>
              <w:jc w:val="left"/>
              <w:widowControl/>
              <w:rPr>
                <w:rFonts w:ascii="宋体" w:hAnsi="宋体" w:cs="宋体"/>
                <w:szCs w:val="21"/>
              </w:rPr>
            </w:pPr>
            <w:r>
              <w:rPr>
                <w:rFonts w:hint="eastAsia" w:ascii="宋体" w:hAnsi="宋体" w:cs="宋体"/>
                <w:szCs w:val="21"/>
              </w:rPr>
              <w:t xml:space="preserve">（2）油漆：表面采用环保水性漆，</w:t>
            </w:r>
            <w:r>
              <w:rPr>
                <w:rFonts w:ascii="宋体" w:hAnsi="宋体" w:cs="宋体"/>
                <w:szCs w:val="21"/>
              </w:rPr>
              <w:t xml:space="preserve">漆面光泽高透，颜色均匀</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3）制作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（4）五金：选用环保五金，安全无毒；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762000" cy="845820"/>
                      <wp:effectExtent l="19050" t="0" r="0" b="0"/>
                      <wp:docPr id="11" name="图片 10" descr="C:\Users\ADMINI~1\AppData\Local\Temp\ksohtml\clip_cell_image2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 descr="C:\Users\ADMINI~1\AppData\Local\Temp\ksohtml\clip_cell_image243.png"/>
                              <pic:cNvPicPr>
                                <a:picLocks noChangeAspect="1"/>
                              </pic:cNvPicPr>
                              <pic:nvPr/>
                            </pic:nvPicPr>
                            <pic:blipFill>
                              <a:blip r:embed="rId23"/>
                              <a:stretch/>
                            </pic:blipFill>
                            <pic:spPr bwMode="auto">
                              <a:xfrm>
                                <a:off x="0" y="0"/>
                                <a:ext cx="762000" cy="8458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60.0pt;height:66.6pt;mso-wrap-distance-left:0.0pt;mso-wrap-distance-top:0.0pt;mso-wrap-distance-right:0.0pt;mso-wrap-distance-bottom:0.0pt;" stroked="f" strokeweight="0.75pt">
                      <v:path textboxrect="0,0,0,0"/>
                      <v:imagedata r:id="rId23"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2215"/>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阅读椅</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把</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规格：53.5cm*48cm*35cm  (±5%）</w:t>
            </w:r>
            <w:r>
              <w:rPr>
                <w:rFonts w:hint="eastAsia" w:ascii="宋体" w:hAnsi="宋体" w:cs="宋体"/>
                <w:szCs w:val="21"/>
              </w:rPr>
              <w:br/>
              <w:t xml:space="preserve">（1）基材：椅背、椅座、侧板采用厚度≥25mm 榉木多层板；</w:t>
            </w:r>
            <w:r>
              <w:rPr>
                <w:rFonts w:hint="eastAsia" w:ascii="宋体" w:hAnsi="宋体" w:cs="宋体"/>
                <w:szCs w:val="21"/>
              </w:rPr>
              <w:br/>
              <w:t xml:space="preserve">（2）工艺：全榫卯结构，符合人体工学；椅面与椅腿采用榫卯结构；整体边角采用安全防撞设计，所有外露面、外露角均经过弧状倒角处理，避免锐角产生，安全缝隙和孔洞均符合儿童家具要求，确保儿童使用安全，不得使用塑料连接实木，采用榫卯结构，结构稳固，不易倾倒。</w:t>
            </w:r>
            <w:r>
              <w:rPr>
                <w:rFonts w:hint="eastAsia" w:ascii="宋体" w:hAnsi="宋体" w:cs="宋体"/>
                <w:szCs w:val="21"/>
              </w:rPr>
              <w:br/>
              <w:t xml:space="preserve">（3）椅脚底部：配以耐磨塑胶聚丙烯（PP）脚钉；</w:t>
            </w:r>
            <w:r>
              <w:rPr>
                <w:rFonts w:hint="eastAsia" w:ascii="宋体" w:hAnsi="宋体" w:cs="宋体"/>
                <w:szCs w:val="21"/>
              </w:rPr>
              <w:br/>
              <w:t xml:space="preserve">（4）结构：贴合成人身体曲线设计，结构稳固，不易倾翻。</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066800" cy="1310640"/>
                      <wp:effectExtent l="19050" t="0" r="0" b="0"/>
                      <wp:docPr id="12" name="图片 11" descr="C:\Users\ADMINI~1\AppData\Local\Temp\ksohtml\clip_cell_image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1" descr="C:\Users\ADMINI~1\AppData\Local\Temp\ksohtml\clip_cell_image223.png"/>
                              <pic:cNvPicPr>
                                <a:picLocks noChangeAspect="1"/>
                              </pic:cNvPicPr>
                              <pic:nvPr/>
                            </pic:nvPicPr>
                            <pic:blipFill>
                              <a:blip r:embed="rId24"/>
                              <a:stretch/>
                            </pic:blipFill>
                            <pic:spPr bwMode="auto">
                              <a:xfrm>
                                <a:off x="0" y="0"/>
                                <a:ext cx="1066800" cy="131064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84.0pt;height:103.2pt;mso-wrap-distance-left:0.0pt;mso-wrap-distance-top:0.0pt;mso-wrap-distance-right:0.0pt;mso-wrap-distance-bottom:0.0pt;" stroked="f" strokeweight="0.75pt">
                      <v:path textboxrect="0,0,0,0"/>
                      <v:imagedata r:id="rId24"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346"/>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哺乳椅</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把</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szCs w:val="21"/>
              </w:rPr>
            </w:pPr>
            <w:r>
              <w:rPr>
                <w:rFonts w:hint="eastAsia" w:ascii="宋体" w:hAnsi="宋体" w:cs="宋体"/>
                <w:szCs w:val="21"/>
              </w:rPr>
              <w:t xml:space="preserve">规格：70*63*100cm  (±5%）</w:t>
            </w:r>
            <w:r>
              <w:rPr>
                <w:rFonts w:hint="eastAsia" w:ascii="宋体" w:hAnsi="宋体" w:cs="宋体"/>
                <w:szCs w:val="21"/>
              </w:rPr>
              <w:br/>
              <w:t xml:space="preserve">材质：实木榉木、抗变形、耐磨抗划、抗温差、</w:t>
            </w:r>
            <w:r>
              <w:rPr>
                <w:rFonts w:hint="eastAsia" w:ascii="宋体" w:hAnsi="宋体"/>
                <w:szCs w:val="21"/>
              </w:rPr>
              <w:t xml:space="preserve">绿色环保</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181100" cy="1394460"/>
                      <wp:effectExtent l="19050" t="0" r="0" b="0"/>
                      <wp:docPr id="13" name="图片 12" descr="C:\Users\ADMINI~1\AppData\Local\Temp\ksohtml\clip_cell_image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2" descr="C:\Users\ADMINI~1\AppData\Local\Temp\ksohtml\clip_cell_image39.png"/>
                              <pic:cNvPicPr>
                                <a:picLocks noChangeAspect="1"/>
                              </pic:cNvPicPr>
                              <pic:nvPr/>
                            </pic:nvPicPr>
                            <pic:blipFill>
                              <a:blip r:embed="rId25"/>
                              <a:stretch/>
                            </pic:blipFill>
                            <pic:spPr bwMode="auto">
                              <a:xfrm>
                                <a:off x="0" y="0"/>
                                <a:ext cx="1181099" cy="139446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93.0pt;height:109.8pt;mso-wrap-distance-left:0.0pt;mso-wrap-distance-top:0.0pt;mso-wrap-distance-right:0.0pt;mso-wrap-distance-bottom:0.0pt;" stroked="f" strokeweight="0.75pt">
                      <v:path textboxrect="0,0,0,0"/>
                      <v:imagedata r:id="rId25"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20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婴儿电动摇摇椅</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规格：65cm*75cm(±5%）</w:t>
            </w:r>
            <w:r>
              <w:rPr>
                <w:rFonts w:hint="eastAsia" w:ascii="宋体" w:hAnsi="宋体" w:cs="宋体"/>
                <w:szCs w:val="21"/>
              </w:rPr>
              <w:br/>
              <w:t xml:space="preserve">材质:环保塑料、牛津布、水晶绒、铝合金，仿生智能摇摆沉浸式哄睡，5挡摇副26度护脊远程调控，LED触屏音乐安抚，蓝牙无线畅听，发泡PU/食品级PP,无毛刺、安全环保。0重金属、0化学物、0甲醛</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807720" cy="731520"/>
                      <wp:effectExtent l="19050" t="0" r="0" b="0"/>
                      <wp:docPr id="14" name="图片 13" descr="C:\Users\ADMINI~1\AppData\Local\Temp\ksohtml\clip_cell_image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3" descr="C:\Users\ADMINI~1\AppData\Local\Temp\ksohtml\clip_cell_image38.png"/>
                              <pic:cNvPicPr>
                                <a:picLocks noChangeAspect="1"/>
                              </pic:cNvPicPr>
                              <pic:nvPr/>
                            </pic:nvPicPr>
                            <pic:blipFill>
                              <a:blip r:embed="rId26"/>
                              <a:stretch/>
                            </pic:blipFill>
                            <pic:spPr bwMode="auto">
                              <a:xfrm>
                                <a:off x="0" y="0"/>
                                <a:ext cx="807720" cy="7315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63.6pt;height:57.6pt;mso-wrap-distance-left:0.0pt;mso-wrap-distance-top:0.0pt;mso-wrap-distance-right:0.0pt;mso-wrap-distance-bottom:0.0pt;" stroked="f" strokeweight="0.75pt">
                      <v:path textboxrect="0,0,0,0"/>
                      <v:imagedata r:id="rId26"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216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14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婴儿椅</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规格：56*70*98cm (±5%）</w:t>
            </w:r>
            <w:r>
              <w:rPr>
                <w:rFonts w:hint="eastAsia" w:ascii="宋体" w:hAnsi="宋体" w:cs="宋体"/>
                <w:szCs w:val="21"/>
              </w:rPr>
              <w:br/>
              <w:t xml:space="preserve">材质：多功能儿童餐椅 HDPE、ABS、PP、PU 皮、海绵</w:t>
            </w:r>
            <w:r>
              <w:rPr>
                <w:rFonts w:hint="eastAsia" w:ascii="宋体" w:hAnsi="宋体" w:cs="宋体"/>
                <w:szCs w:val="21"/>
              </w:rPr>
              <w:br/>
              <w:t xml:space="preserve">（1）产品形态：可折叠式餐椅，带躺卧调节功能；</w:t>
            </w:r>
            <w:r>
              <w:rPr>
                <w:rFonts w:hint="eastAsia" w:ascii="宋体" w:hAnsi="宋体" w:cs="宋体"/>
                <w:szCs w:val="21"/>
              </w:rPr>
              <w:br/>
              <w:t xml:space="preserve">（2）餐盘/接触部件：食品级 PP 材质；</w:t>
            </w:r>
            <w:r>
              <w:rPr>
                <w:rFonts w:hint="eastAsia" w:ascii="宋体" w:hAnsi="宋体" w:cs="宋体"/>
                <w:szCs w:val="21"/>
              </w:rPr>
              <w:br/>
              <w:t xml:space="preserve">（3）坐垫/靠垫：PU 面料，柔软透气，可拆卸清洗；</w:t>
            </w:r>
            <w:r>
              <w:rPr>
                <w:rFonts w:hint="eastAsia" w:ascii="宋体" w:hAnsi="宋体" w:cs="宋体"/>
                <w:szCs w:val="21"/>
              </w:rPr>
              <w:br/>
              <w:t xml:space="preserve">（4）安全束缚系统：五点式安全带（尼龙织带）；</w:t>
            </w:r>
            <w:r>
              <w:rPr>
                <w:rFonts w:hint="eastAsia" w:ascii="宋体" w:hAnsi="宋体" w:cs="宋体"/>
                <w:szCs w:val="21"/>
              </w:rPr>
              <w:br/>
              <w:t xml:space="preserve">（5）调节系统：靠背角度可调，支持躺卧模式；</w:t>
            </w:r>
            <w:r>
              <w:rPr>
                <w:rFonts w:hint="eastAsia" w:ascii="宋体" w:hAnsi="宋体" w:cs="宋体"/>
                <w:szCs w:val="21"/>
              </w:rPr>
              <w:br/>
              <w:t xml:space="preserve">（6）安全结构：加宽座椅，配备前置安全护挡及防滑脚垫。</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226820" cy="1508760"/>
                      <wp:effectExtent l="19050" t="0" r="0" b="0"/>
                      <wp:docPr id="15" name="图片 14" descr="C:\Users\ADMINI~1\AppData\Local\Temp\ksohtml\clip_cell_image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4" descr="C:\Users\ADMINI~1\AppData\Local\Temp\ksohtml\clip_cell_image56.png"/>
                              <pic:cNvPicPr>
                                <a:picLocks noChangeAspect="1"/>
                              </pic:cNvPicPr>
                              <pic:nvPr/>
                            </pic:nvPicPr>
                            <pic:blipFill>
                              <a:blip r:embed="rId27"/>
                              <a:stretch/>
                            </pic:blipFill>
                            <pic:spPr bwMode="auto">
                              <a:xfrm>
                                <a:off x="0" y="0"/>
                                <a:ext cx="1226820" cy="1508759"/>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96.6pt;height:118.8pt;mso-wrap-distance-left:0.0pt;mso-wrap-distance-top:0.0pt;mso-wrap-distance-right:0.0pt;mso-wrap-distance-bottom:0.0pt;" stroked="f" strokeweight="0.75pt">
                      <v:path textboxrect="0,0,0,0"/>
                      <v:imagedata r:id="rId27"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2389"/>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托育二层柜</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规格：80×35×60cm， ±0.5cm</w:t>
            </w:r>
            <w:r/>
          </w:p>
          <w:p>
            <w:pPr>
              <w:jc w:val="left"/>
              <w:widowControl/>
              <w:rPr>
                <w:rFonts w:ascii="宋体" w:hAnsi="宋体" w:cs="宋体"/>
                <w:szCs w:val="21"/>
              </w:rPr>
            </w:pPr>
            <w:r>
              <w:rPr>
                <w:rFonts w:hint="eastAsia" w:ascii="宋体" w:hAnsi="宋体" w:cs="宋体"/>
                <w:szCs w:val="21"/>
              </w:rPr>
              <w:t xml:space="preserve">（1）基材：采用≥18mm优质白蜡木实木，柜体内部格局分为两层，采用踢脚板设计，采用榫卯结构工艺连接，底部配以耐磨塑胶聚丙烯（PP）脚钉；</w:t>
            </w:r>
            <w:r/>
          </w:p>
          <w:p>
            <w:pPr>
              <w:jc w:val="left"/>
              <w:widowControl/>
              <w:rPr>
                <w:rFonts w:ascii="宋体" w:hAnsi="宋体" w:cs="宋体"/>
                <w:szCs w:val="21"/>
              </w:rPr>
            </w:pPr>
            <w:r>
              <w:rPr>
                <w:rFonts w:hint="eastAsia" w:ascii="宋体" w:hAnsi="宋体" w:cs="宋体"/>
                <w:szCs w:val="21"/>
              </w:rPr>
              <w:t xml:space="preserve">（2）油漆：表面采用环保水性漆，</w:t>
            </w:r>
            <w:r>
              <w:rPr>
                <w:rFonts w:ascii="宋体" w:hAnsi="宋体" w:cs="宋体"/>
                <w:szCs w:val="21"/>
              </w:rPr>
              <w:t xml:space="preserve">漆面光泽高透，颜色均匀</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3）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（4）五金：选用环保五金，安全无毒；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028700" cy="731520"/>
                      <wp:effectExtent l="19050" t="0" r="0" b="0"/>
                      <wp:docPr id="16" name="图片 15" descr="C:\Users\ADMINI~1\AppData\Local\Temp\ksohtml\clip_cell_image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5" descr="C:\Users\ADMINI~1\AppData\Local\Temp\ksohtml\clip_cell_image7.png"/>
                              <pic:cNvPicPr>
                                <a:picLocks noChangeAspect="1"/>
                              </pic:cNvPicPr>
                              <pic:nvPr/>
                            </pic:nvPicPr>
                            <pic:blipFill>
                              <a:blip r:embed="rId28"/>
                              <a:stretch/>
                            </pic:blipFill>
                            <pic:spPr bwMode="auto">
                              <a:xfrm>
                                <a:off x="0" y="0"/>
                                <a:ext cx="1028700" cy="7315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81.0pt;height:57.6pt;mso-wrap-distance-left:0.0pt;mso-wrap-distance-top:0.0pt;mso-wrap-distance-right:0.0pt;mso-wrap-distance-bottom:0.0pt;" stroked="f" strokeweight="0.75pt">
                      <v:path textboxrect="0,0,0,0"/>
                      <v:imagedata r:id="rId28"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2248"/>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16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托育五格柜</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规格：80×35×60cm， ±0.5cm</w:t>
            </w:r>
            <w:r/>
          </w:p>
          <w:p>
            <w:pPr>
              <w:jc w:val="left"/>
              <w:widowControl/>
              <w:rPr>
                <w:rFonts w:ascii="宋体" w:hAnsi="宋体" w:cs="宋体"/>
                <w:szCs w:val="21"/>
              </w:rPr>
            </w:pPr>
            <w:r>
              <w:rPr>
                <w:rFonts w:hint="eastAsia" w:ascii="宋体" w:hAnsi="宋体" w:cs="宋体"/>
                <w:szCs w:val="21"/>
              </w:rPr>
              <w:t xml:space="preserve">（1）基材：采用≥18mm优质白蜡木实木，柜体内部格局分为两层，采用踢脚板设计，采用榫卯结构工艺连接，底部配以耐磨塑胶聚丙烯（PP）脚钉；</w:t>
            </w:r>
            <w:r/>
          </w:p>
          <w:p>
            <w:pPr>
              <w:jc w:val="left"/>
              <w:widowControl/>
              <w:rPr>
                <w:rFonts w:ascii="宋体" w:hAnsi="宋体" w:cs="宋体"/>
                <w:szCs w:val="21"/>
              </w:rPr>
            </w:pPr>
            <w:r>
              <w:rPr>
                <w:rFonts w:hint="eastAsia" w:ascii="宋体" w:hAnsi="宋体" w:cs="宋体"/>
                <w:szCs w:val="21"/>
              </w:rPr>
              <w:t xml:space="preserve">（2）油漆：表面采用环保水性漆，</w:t>
            </w:r>
            <w:r>
              <w:rPr>
                <w:rFonts w:ascii="宋体" w:hAnsi="宋体" w:cs="宋体"/>
                <w:szCs w:val="21"/>
              </w:rPr>
              <w:t xml:space="preserve">漆面光泽高透，颜色均匀</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3）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（4）五金：选用环保五金，安全无毒；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982980" cy="731520"/>
                      <wp:effectExtent l="19050" t="0" r="7620" b="0"/>
                      <wp:docPr id="17" name="图片 16" descr="C:\Users\ADMINI~1\AppData\Local\Temp\ksohtml\clip_cell_image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6" descr="C:\Users\ADMINI~1\AppData\Local\Temp\ksohtml\clip_cell_image8.png"/>
                              <pic:cNvPicPr>
                                <a:picLocks noChangeAspect="1"/>
                              </pic:cNvPicPr>
                              <pic:nvPr/>
                            </pic:nvPicPr>
                            <pic:blipFill>
                              <a:blip r:embed="rId29"/>
                              <a:stretch/>
                            </pic:blipFill>
                            <pic:spPr bwMode="auto">
                              <a:xfrm>
                                <a:off x="0" y="0"/>
                                <a:ext cx="982980" cy="7315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77.4pt;height:57.6pt;mso-wrap-distance-left:0.0pt;mso-wrap-distance-top:0.0pt;mso-wrap-distance-right:0.0pt;mso-wrap-distance-bottom:0.0pt;" stroked="f" strokeweight="0.75pt">
                      <v:path textboxrect="0,0,0,0"/>
                      <v:imagedata r:id="rId29"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2247"/>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托育四格柜</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规格：80×35×60cm， ±0.5cm</w:t>
            </w:r>
            <w:r/>
          </w:p>
          <w:p>
            <w:pPr>
              <w:jc w:val="left"/>
              <w:widowControl/>
              <w:rPr>
                <w:rFonts w:ascii="宋体" w:hAnsi="宋体" w:cs="宋体"/>
                <w:szCs w:val="21"/>
              </w:rPr>
            </w:pPr>
            <w:r>
              <w:rPr>
                <w:rFonts w:hint="eastAsia" w:ascii="宋体" w:hAnsi="宋体" w:cs="宋体"/>
                <w:szCs w:val="21"/>
              </w:rPr>
              <w:t xml:space="preserve">（1）基材：采用≥18mm优质白蜡木实木，柜体内部格局分为两层，采用踢脚板设计，采用榫卯结构工艺连接，底部配以耐磨塑胶聚丙烯（PP）脚钉；</w:t>
            </w:r>
            <w:r/>
          </w:p>
          <w:p>
            <w:pPr>
              <w:jc w:val="left"/>
              <w:widowControl/>
              <w:rPr>
                <w:rFonts w:ascii="宋体" w:hAnsi="宋体" w:cs="宋体"/>
                <w:szCs w:val="21"/>
              </w:rPr>
            </w:pPr>
            <w:r>
              <w:rPr>
                <w:rFonts w:hint="eastAsia" w:ascii="宋体" w:hAnsi="宋体" w:cs="宋体"/>
                <w:szCs w:val="21"/>
              </w:rPr>
              <w:t xml:space="preserve">（2）油漆：表面采用环保水性漆，</w:t>
            </w:r>
            <w:r>
              <w:rPr>
                <w:rFonts w:ascii="宋体" w:hAnsi="宋体" w:cs="宋体"/>
                <w:szCs w:val="21"/>
              </w:rPr>
              <w:t xml:space="preserve">漆面光泽高透，颜色均匀</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3）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（4）五金：选用环保五金，安全无毒；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944880" cy="1059180"/>
                      <wp:effectExtent l="0" t="0" r="0" b="0"/>
                      <wp:docPr id="18" name="图片 17" descr="C:\Users\ADMINI~1\AppData\Local\Temp\ksohtml\clip_cell_image2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7" descr="C:\Users\ADMINI~1\AppData\Local\Temp\ksohtml\clip_cell_image261.png"/>
                              <pic:cNvPicPr>
                                <a:picLocks noChangeAspect="1"/>
                              </pic:cNvPicPr>
                              <pic:nvPr/>
                            </pic:nvPicPr>
                            <pic:blipFill>
                              <a:blip r:embed="rId30"/>
                              <a:stretch/>
                            </pic:blipFill>
                            <pic:spPr bwMode="auto">
                              <a:xfrm>
                                <a:off x="0" y="0"/>
                                <a:ext cx="944880" cy="105918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74.4pt;height:83.4pt;mso-wrap-distance-left:0.0pt;mso-wrap-distance-top:0.0pt;mso-wrap-distance-right:0.0pt;mso-wrap-distance-bottom:0.0pt;" stroked="f" strokeweight="0.75pt">
                      <v:path textboxrect="0,0,0,0"/>
                      <v:imagedata r:id="rId30"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2248"/>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托育二层柜</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规格：80*35*60cm， ±0.5cm</w:t>
            </w:r>
            <w:r/>
          </w:p>
          <w:p>
            <w:pPr>
              <w:jc w:val="left"/>
              <w:widowControl/>
              <w:rPr>
                <w:rFonts w:ascii="宋体" w:hAnsi="宋体" w:cs="宋体"/>
                <w:szCs w:val="21"/>
              </w:rPr>
            </w:pPr>
            <w:r>
              <w:rPr>
                <w:rFonts w:hint="eastAsia" w:ascii="宋体" w:hAnsi="宋体" w:cs="宋体"/>
                <w:szCs w:val="21"/>
              </w:rPr>
              <w:t xml:space="preserve">（1）基材：采用≥18mm优质白蜡木实木，柜体内部格局分为两层，采用踢脚板设计，采用榫卯结构工艺连接，柜子侧板采用环保耐磨皮革与高密度海绵进行复合包覆，厚度50mm，底部配以耐磨塑胶聚丙烯（PP）脚钉；</w:t>
            </w:r>
            <w:r/>
          </w:p>
          <w:p>
            <w:pPr>
              <w:jc w:val="left"/>
              <w:widowControl/>
              <w:rPr>
                <w:rFonts w:ascii="宋体" w:hAnsi="宋体" w:cs="宋体"/>
                <w:szCs w:val="21"/>
              </w:rPr>
            </w:pPr>
            <w:r>
              <w:rPr>
                <w:rFonts w:hint="eastAsia" w:ascii="宋体" w:hAnsi="宋体" w:cs="宋体"/>
                <w:szCs w:val="21"/>
              </w:rPr>
              <w:t xml:space="preserve">（2）油漆：表面采用环保水性漆，</w:t>
            </w:r>
            <w:r>
              <w:rPr>
                <w:rFonts w:ascii="宋体" w:hAnsi="宋体" w:cs="宋体"/>
                <w:szCs w:val="21"/>
              </w:rPr>
              <w:t xml:space="preserve">漆面光泽高透，颜色均匀</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3）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（4）五金：选用环保五金，安全无毒；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807720" cy="708660"/>
                      <wp:effectExtent l="19050" t="0" r="0" b="0"/>
                      <wp:docPr id="19" name="图片 18" descr="C:\Users\ADMINI~1\AppData\Local\Temp\ksohtml\clip_cell_image2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8" descr="C:\Users\ADMINI~1\AppData\Local\Temp\ksohtml\clip_cell_image265.png"/>
                              <pic:cNvPicPr>
                                <a:picLocks noChangeAspect="1"/>
                              </pic:cNvPicPr>
                              <pic:nvPr/>
                            </pic:nvPicPr>
                            <pic:blipFill>
                              <a:blip r:embed="rId31"/>
                              <a:stretch/>
                            </pic:blipFill>
                            <pic:spPr bwMode="auto">
                              <a:xfrm>
                                <a:off x="0" y="0"/>
                                <a:ext cx="807720" cy="70866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63.6pt;height:55.8pt;mso-wrap-distance-left:0.0pt;mso-wrap-distance-top:0.0pt;mso-wrap-distance-right:0.0pt;mso-wrap-distance-bottom:0.0pt;" stroked="f" strokeweight="0.75pt">
                      <v:path textboxrect="0,0,0,0"/>
                      <v:imagedata r:id="rId31"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2389"/>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托育三格柜</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规格：80*35*35cm， ±0.5cm</w:t>
            </w:r>
            <w:r/>
          </w:p>
          <w:p>
            <w:pPr>
              <w:jc w:val="left"/>
              <w:widowControl/>
              <w:rPr>
                <w:rFonts w:ascii="宋体" w:hAnsi="宋体" w:cs="宋体"/>
                <w:szCs w:val="21"/>
              </w:rPr>
            </w:pPr>
            <w:r>
              <w:rPr>
                <w:rFonts w:hint="eastAsia" w:ascii="宋体" w:hAnsi="宋体" w:cs="宋体"/>
                <w:szCs w:val="21"/>
              </w:rPr>
              <w:t xml:space="preserve">（1）基材：采用≥18mm优质白蜡木实木，柜体内部格局分为两层，采用踢脚板设计，采用榫卯结构工艺连接，柜子侧板采用环保耐磨皮革与高密度海绵进行复合包覆，厚度50mm，底部配以耐磨塑胶聚丙烯（PP）脚钉；</w:t>
            </w:r>
            <w:r/>
          </w:p>
          <w:p>
            <w:pPr>
              <w:jc w:val="left"/>
              <w:widowControl/>
              <w:rPr>
                <w:rFonts w:ascii="宋体" w:hAnsi="宋体" w:cs="宋体"/>
                <w:szCs w:val="21"/>
              </w:rPr>
            </w:pPr>
            <w:r>
              <w:rPr>
                <w:rFonts w:hint="eastAsia" w:ascii="宋体" w:hAnsi="宋体" w:cs="宋体"/>
                <w:szCs w:val="21"/>
              </w:rPr>
              <w:t xml:space="preserve">（2）油漆：表面采用环保水性漆，</w:t>
            </w:r>
            <w:r>
              <w:rPr>
                <w:rFonts w:ascii="宋体" w:hAnsi="宋体" w:cs="宋体"/>
                <w:szCs w:val="21"/>
              </w:rPr>
              <w:t xml:space="preserve">漆面光泽高透，颜色均匀</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3）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（4）五金：选用环保五金，安全无毒；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975360" cy="731520"/>
                      <wp:effectExtent l="19050" t="0" r="0" b="0"/>
                      <wp:docPr id="20" name="图片 19" descr="C:\Users\ADMINI~1\AppData\Local\Temp\ksohtml\clip_cell_image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9" descr="C:\Users\ADMINI~1\AppData\Local\Temp\ksohtml\clip_cell_image44.png"/>
                              <pic:cNvPicPr>
                                <a:picLocks noChangeAspect="1"/>
                              </pic:cNvPicPr>
                              <pic:nvPr/>
                            </pic:nvPicPr>
                            <pic:blipFill>
                              <a:blip r:embed="rId32"/>
                              <a:stretch/>
                            </pic:blipFill>
                            <pic:spPr bwMode="auto">
                              <a:xfrm>
                                <a:off x="0" y="0"/>
                                <a:ext cx="975360" cy="7315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76.8pt;height:57.6pt;mso-wrap-distance-left:0.0pt;mso-wrap-distance-top:0.0pt;mso-wrap-distance-right:0.0pt;mso-wrap-distance-bottom:0.0pt;" stroked="f" strokeweight="0.75pt">
                      <v:path textboxrect="0,0,0,0"/>
                      <v:imagedata r:id="rId32"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419"/>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20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五格玩具柜</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规格：80*35*60cm， ±0.5cm</w:t>
            </w:r>
            <w:r/>
          </w:p>
          <w:p>
            <w:pPr>
              <w:jc w:val="left"/>
              <w:widowControl/>
              <w:rPr>
                <w:rFonts w:ascii="宋体" w:hAnsi="宋体" w:cs="宋体"/>
                <w:szCs w:val="21"/>
              </w:rPr>
            </w:pPr>
            <w:r>
              <w:rPr>
                <w:rFonts w:hint="eastAsia" w:ascii="宋体" w:hAnsi="宋体" w:cs="宋体"/>
                <w:szCs w:val="21"/>
              </w:rPr>
              <w:t xml:space="preserve">（1）基材：采用≥18mm优质白蜡木实木，柜体内部格局分为两层，采用踢脚板设计，采用榫卯结构工艺连接，柜子侧板采用环保耐磨皮革与高密度海绵进行复合包覆，厚度50mm，底部配以耐磨塑胶聚丙烯（PP）脚钉；</w:t>
            </w:r>
            <w:r/>
          </w:p>
          <w:p>
            <w:pPr>
              <w:jc w:val="left"/>
              <w:widowControl/>
              <w:rPr>
                <w:rFonts w:ascii="宋体" w:hAnsi="宋体" w:cs="宋体"/>
                <w:szCs w:val="21"/>
              </w:rPr>
            </w:pPr>
            <w:r>
              <w:rPr>
                <w:rFonts w:hint="eastAsia" w:ascii="宋体" w:hAnsi="宋体" w:cs="宋体"/>
                <w:szCs w:val="21"/>
              </w:rPr>
              <w:t xml:space="preserve">（2）油漆：表面采用环保水性漆，</w:t>
            </w:r>
            <w:r>
              <w:rPr>
                <w:rFonts w:ascii="宋体" w:hAnsi="宋体" w:cs="宋体"/>
                <w:szCs w:val="21"/>
              </w:rPr>
              <w:t xml:space="preserve">漆面光泽高透，颜色均匀</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3）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（4）五金：选用环保五金，安全无毒；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899160" cy="807720"/>
                      <wp:effectExtent l="19050" t="0" r="0" b="0"/>
                      <wp:docPr id="21" name="图片 20" descr="C:\Users\ADMINI~1\AppData\Local\Temp\ksohtml\clip_cell_image2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0" descr="C:\Users\ADMINI~1\AppData\Local\Temp\ksohtml\clip_cell_image266.png"/>
                              <pic:cNvPicPr>
                                <a:picLocks noChangeAspect="1"/>
                              </pic:cNvPicPr>
                              <pic:nvPr/>
                            </pic:nvPicPr>
                            <pic:blipFill>
                              <a:blip r:embed="rId33"/>
                              <a:stretch/>
                            </pic:blipFill>
                            <pic:spPr bwMode="auto">
                              <a:xfrm>
                                <a:off x="0" y="0"/>
                                <a:ext cx="899160" cy="8077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70.8pt;height:63.6pt;mso-wrap-distance-left:0.0pt;mso-wrap-distance-top:0.0pt;mso-wrap-distance-right:0.0pt;mso-wrap-distance-bottom:0.0pt;" stroked="f" strokeweight="0.75pt">
                      <v:path textboxrect="0,0,0,0"/>
                      <v:imagedata r:id="rId33"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964"/>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21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托育教具盒柜</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规格：90*30*60cm， ±0.5cm</w:t>
            </w:r>
            <w:r/>
          </w:p>
          <w:p>
            <w:pPr>
              <w:jc w:val="left"/>
              <w:widowControl/>
              <w:rPr>
                <w:rFonts w:ascii="宋体" w:hAnsi="宋体" w:cs="宋体"/>
                <w:szCs w:val="21"/>
              </w:rPr>
            </w:pPr>
            <w:r>
              <w:rPr>
                <w:rFonts w:hint="eastAsia" w:ascii="宋体" w:hAnsi="宋体" w:cs="宋体"/>
                <w:szCs w:val="21"/>
              </w:rPr>
              <w:t xml:space="preserve">（1）基材：采用≥18mm优质白蜡木实木，采用踢脚板设计，采用榫卯结构工艺连接，底部配以耐磨塑胶聚丙烯（PP）脚钉；</w:t>
            </w:r>
            <w:r/>
          </w:p>
          <w:p>
            <w:pPr>
              <w:jc w:val="left"/>
              <w:widowControl/>
              <w:rPr>
                <w:rFonts w:ascii="宋体" w:hAnsi="宋体" w:cs="宋体"/>
                <w:szCs w:val="21"/>
              </w:rPr>
            </w:pPr>
            <w:r>
              <w:rPr>
                <w:rFonts w:hint="eastAsia" w:ascii="宋体" w:hAnsi="宋体" w:cs="宋体"/>
                <w:szCs w:val="21"/>
              </w:rPr>
              <w:t xml:space="preserve">（2）油漆：表面采用环保水性漆，</w:t>
            </w:r>
            <w:r>
              <w:rPr>
                <w:rFonts w:ascii="宋体" w:hAnsi="宋体" w:cs="宋体"/>
                <w:szCs w:val="21"/>
              </w:rPr>
              <w:t xml:space="preserve">漆面光泽高透，颜色均匀</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3）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（4）五金：选用环保五金，安全无毒；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731520" cy="655320"/>
                      <wp:effectExtent l="19050" t="0" r="0" b="0"/>
                      <wp:docPr id="22" name="图片 21" descr="C:\Users\ADMINI~1\AppData\Local\Temp\ksohtml\clip_cell_image2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1" descr="C:\Users\ADMINI~1\AppData\Local\Temp\ksohtml\clip_cell_image245.png"/>
                              <pic:cNvPicPr>
                                <a:picLocks noChangeAspect="1"/>
                              </pic:cNvPicPr>
                              <pic:nvPr/>
                            </pic:nvPicPr>
                            <pic:blipFill>
                              <a:blip r:embed="rId34"/>
                              <a:stretch/>
                            </pic:blipFill>
                            <pic:spPr bwMode="auto">
                              <a:xfrm>
                                <a:off x="0" y="0"/>
                                <a:ext cx="731520" cy="6553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57.6pt;height:51.6pt;mso-wrap-distance-left:0.0pt;mso-wrap-distance-top:0.0pt;mso-wrap-distance-right:0.0pt;mso-wrap-distance-bottom:0.0pt;" stroked="f" strokeweight="0.75pt">
                      <v:path textboxrect="0,0,0,0"/>
                      <v:imagedata r:id="rId34"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2106"/>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22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展示柜</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规格：80*30*97cm， ±0.5cm</w:t>
            </w:r>
            <w:r/>
          </w:p>
          <w:p>
            <w:pPr>
              <w:jc w:val="left"/>
              <w:widowControl/>
              <w:rPr>
                <w:rFonts w:ascii="宋体" w:hAnsi="宋体" w:cs="宋体"/>
                <w:szCs w:val="21"/>
              </w:rPr>
            </w:pPr>
            <w:r>
              <w:rPr>
                <w:rFonts w:hint="eastAsia" w:ascii="宋体" w:hAnsi="宋体" w:cs="宋体"/>
                <w:szCs w:val="21"/>
              </w:rPr>
              <w:t xml:space="preserve">（1）基材：采用≥18mm优质白蜡木实木，采用踢脚板设计，采用榫卯结构工艺连接，底部配以耐磨塑胶聚丙烯（PP）脚钉；</w:t>
            </w:r>
            <w:r/>
          </w:p>
          <w:p>
            <w:pPr>
              <w:jc w:val="left"/>
              <w:widowControl/>
              <w:rPr>
                <w:rFonts w:ascii="宋体" w:hAnsi="宋体" w:cs="宋体"/>
                <w:szCs w:val="21"/>
              </w:rPr>
            </w:pPr>
            <w:r>
              <w:rPr>
                <w:rFonts w:hint="eastAsia" w:ascii="宋体" w:hAnsi="宋体" w:cs="宋体"/>
                <w:szCs w:val="21"/>
              </w:rPr>
              <w:t xml:space="preserve">（2）油漆：表面采用环保水性漆，</w:t>
            </w:r>
            <w:r>
              <w:rPr>
                <w:rFonts w:ascii="宋体" w:hAnsi="宋体" w:cs="宋体"/>
                <w:szCs w:val="21"/>
              </w:rPr>
              <w:t xml:space="preserve">漆面光泽高透，颜色均匀</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3）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（4）五金：选用环保五金，安全无毒；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883920" cy="822960"/>
                      <wp:effectExtent l="19050" t="0" r="0" b="0"/>
                      <wp:docPr id="23" name="图片 22" descr="C:\Users\ADMINI~1\AppData\Local\Temp\ksohtml\clip_cell_image2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2" descr="C:\Users\ADMINI~1\AppData\Local\Temp\ksohtml\clip_cell_image244.png"/>
                              <pic:cNvPicPr>
                                <a:picLocks noChangeAspect="1"/>
                              </pic:cNvPicPr>
                              <pic:nvPr/>
                            </pic:nvPicPr>
                            <pic:blipFill>
                              <a:blip r:embed="rId35"/>
                              <a:stretch/>
                            </pic:blipFill>
                            <pic:spPr bwMode="auto">
                              <a:xfrm>
                                <a:off x="0" y="0"/>
                                <a:ext cx="883920" cy="82296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69.6pt;height:64.8pt;mso-wrap-distance-left:0.0pt;mso-wrap-distance-top:0.0pt;mso-wrap-distance-right:0.0pt;mso-wrap-distance-bottom:0.0pt;" stroked="f" strokeweight="0.75pt">
                      <v:path textboxrect="0,0,0,0"/>
                      <v:imagedata r:id="rId35"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2106"/>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23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扇面四格柜</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规格：100*35*60cm， ±0.5cm</w:t>
            </w:r>
            <w:r/>
          </w:p>
          <w:p>
            <w:pPr>
              <w:jc w:val="left"/>
              <w:widowControl/>
              <w:rPr>
                <w:rFonts w:ascii="宋体" w:hAnsi="宋体" w:cs="宋体"/>
                <w:szCs w:val="21"/>
              </w:rPr>
            </w:pPr>
            <w:r>
              <w:rPr>
                <w:rFonts w:hint="eastAsia" w:ascii="宋体" w:hAnsi="宋体" w:cs="宋体"/>
                <w:szCs w:val="21"/>
              </w:rPr>
              <w:t xml:space="preserve">（1）基材：采用≥18mm优质白蜡木实木，采用踢脚板设计，采用榫卯结构工艺连接，底部配以耐磨塑胶聚丙烯（PP）脚钉；</w:t>
            </w:r>
            <w:r/>
          </w:p>
          <w:p>
            <w:pPr>
              <w:jc w:val="left"/>
              <w:widowControl/>
              <w:rPr>
                <w:rFonts w:ascii="宋体" w:hAnsi="宋体" w:cs="宋体"/>
                <w:szCs w:val="21"/>
              </w:rPr>
            </w:pPr>
            <w:r>
              <w:rPr>
                <w:rFonts w:hint="eastAsia" w:ascii="宋体" w:hAnsi="宋体" w:cs="宋体"/>
                <w:szCs w:val="21"/>
              </w:rPr>
              <w:t xml:space="preserve">（2）油漆：表面采用环保水性漆，</w:t>
            </w:r>
            <w:r>
              <w:rPr>
                <w:rFonts w:ascii="宋体" w:hAnsi="宋体" w:cs="宋体"/>
                <w:szCs w:val="21"/>
              </w:rPr>
              <w:t xml:space="preserve">漆面光泽高透，颜色均匀</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3）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（4）五金：选用环保五金，安全无毒；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937260" cy="731520"/>
                      <wp:effectExtent l="19050" t="0" r="0" b="0"/>
                      <wp:docPr id="24" name="图片 23" descr="C:\Users\ADMINI~1\AppData\Local\Temp\ksohtml\clip_cell_image8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3" descr="C:\Users\ADMINI~1\AppData\Local\Temp\ksohtml\clip_cell_image86.png"/>
                              <pic:cNvPicPr>
                                <a:picLocks noChangeAspect="1"/>
                              </pic:cNvPicPr>
                              <pic:nvPr/>
                            </pic:nvPicPr>
                            <pic:blipFill>
                              <a:blip r:embed="rId36"/>
                              <a:stretch/>
                            </pic:blipFill>
                            <pic:spPr bwMode="auto">
                              <a:xfrm>
                                <a:off x="0" y="0"/>
                                <a:ext cx="937260" cy="7315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73.8pt;height:57.6pt;mso-wrap-distance-left:0.0pt;mso-wrap-distance-top:0.0pt;mso-wrap-distance-right:0.0pt;mso-wrap-distance-bottom:0.0pt;" stroked="f" strokeweight="0.75pt">
                      <v:path textboxrect="0,0,0,0"/>
                      <v:imagedata r:id="rId36"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964"/>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24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托育三格坐柜</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规格：80*30/35*60cm， ±0.5cm</w:t>
            </w:r>
            <w:r/>
          </w:p>
          <w:p>
            <w:pPr>
              <w:jc w:val="left"/>
              <w:widowControl/>
              <w:rPr>
                <w:rFonts w:ascii="宋体" w:hAnsi="宋体" w:cs="宋体"/>
                <w:szCs w:val="21"/>
              </w:rPr>
            </w:pPr>
            <w:r>
              <w:rPr>
                <w:rFonts w:hint="eastAsia" w:ascii="宋体" w:hAnsi="宋体" w:cs="宋体"/>
                <w:szCs w:val="21"/>
              </w:rPr>
              <w:t xml:space="preserve">（1）基材：采用≥18mm优质白蜡木实木，采用踢脚板设计，采用榫卯结构工艺连接，底部配以耐磨塑胶聚丙烯（PP）脚钉；</w:t>
            </w:r>
            <w:r/>
          </w:p>
          <w:p>
            <w:pPr>
              <w:jc w:val="left"/>
              <w:widowControl/>
              <w:rPr>
                <w:rFonts w:ascii="宋体" w:hAnsi="宋体" w:cs="宋体"/>
                <w:szCs w:val="21"/>
              </w:rPr>
            </w:pPr>
            <w:r>
              <w:rPr>
                <w:rFonts w:hint="eastAsia" w:ascii="宋体" w:hAnsi="宋体" w:cs="宋体"/>
                <w:szCs w:val="21"/>
              </w:rPr>
              <w:t xml:space="preserve">（2）油漆：表面采用环保水性漆，</w:t>
            </w:r>
            <w:r>
              <w:rPr>
                <w:rFonts w:ascii="宋体" w:hAnsi="宋体" w:cs="宋体"/>
                <w:szCs w:val="21"/>
              </w:rPr>
              <w:t xml:space="preserve">漆面光泽高透，颜色均匀</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3）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（4）五金：选用环保五金，安全无毒；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944880" cy="944880"/>
                      <wp:effectExtent l="0" t="0" r="0" b="0"/>
                      <wp:docPr id="25" name="图片 24" descr="C:\Users\ADMINI~1\AppData\Local\Temp\ksohtml\clip_cell_image2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4" descr="C:\Users\ADMINI~1\AppData\Local\Temp\ksohtml\clip_cell_image246.png"/>
                              <pic:cNvPicPr>
                                <a:picLocks noChangeAspect="1"/>
                              </pic:cNvPicPr>
                              <pic:nvPr/>
                            </pic:nvPicPr>
                            <pic:blipFill>
                              <a:blip r:embed="rId37"/>
                              <a:stretch/>
                            </pic:blipFill>
                            <pic:spPr bwMode="auto">
                              <a:xfrm>
                                <a:off x="0" y="0"/>
                                <a:ext cx="944880" cy="94488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74.4pt;height:74.4pt;mso-wrap-distance-left:0.0pt;mso-wrap-distance-top:0.0pt;mso-wrap-distance-right:0.0pt;mso-wrap-distance-bottom:0.0pt;" stroked="f" strokeweight="0.75pt">
                      <v:path textboxrect="0,0,0,0"/>
                      <v:imagedata r:id="rId37"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312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25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托育三层柜</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27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规格：110*30*70cm， ±0.5cm</w:t>
            </w:r>
            <w:r/>
          </w:p>
          <w:p>
            <w:pPr>
              <w:jc w:val="left"/>
              <w:widowControl/>
              <w:rPr>
                <w:rFonts w:ascii="宋体" w:hAnsi="宋体" w:cs="宋体"/>
                <w:szCs w:val="21"/>
              </w:rPr>
            </w:pPr>
            <w:r>
              <w:rPr>
                <w:rFonts w:hint="eastAsia" w:ascii="宋体" w:hAnsi="宋体" w:cs="宋体"/>
                <w:szCs w:val="21"/>
              </w:rPr>
              <w:t xml:space="preserve">（1）基材：采用≥18mm优质白蜡木实木，柜体内部格局分为三层，采用踢脚板设计，采用榫卯结构工艺连接，底部配以耐磨塑胶聚丙烯（PP）脚钉；</w:t>
            </w:r>
            <w:r/>
          </w:p>
          <w:p>
            <w:pPr>
              <w:jc w:val="left"/>
              <w:widowControl/>
              <w:rPr>
                <w:rFonts w:ascii="宋体" w:hAnsi="宋体" w:cs="宋体"/>
                <w:szCs w:val="21"/>
              </w:rPr>
            </w:pPr>
            <w:r>
              <w:rPr>
                <w:rFonts w:hint="eastAsia" w:ascii="宋体" w:hAnsi="宋体" w:cs="宋体"/>
                <w:szCs w:val="21"/>
              </w:rPr>
              <w:t xml:space="preserve">（2）油漆：表面采用环保水性漆，</w:t>
            </w:r>
            <w:r>
              <w:rPr>
                <w:rFonts w:ascii="宋体" w:hAnsi="宋体" w:cs="宋体"/>
                <w:szCs w:val="21"/>
              </w:rPr>
              <w:t xml:space="preserve">漆面光泽高透，颜色均匀</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3）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（4）五金：选用环保五金，安全无毒；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762000" cy="609600"/>
                      <wp:effectExtent l="19050" t="0" r="0" b="0"/>
                      <wp:docPr id="26" name="图片 25" descr="C:\Users\ADMINI~1\AppData\Local\Temp\ksohtml\clip_cell_image24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5" descr="C:\Users\ADMINI~1\AppData\Local\Temp\ksohtml\clip_cell_image247.png"/>
                              <pic:cNvPicPr>
                                <a:picLocks noChangeAspect="1"/>
                              </pic:cNvPicPr>
                              <pic:nvPr/>
                            </pic:nvPicPr>
                            <pic:blipFill>
                              <a:blip r:embed="rId38"/>
                              <a:stretch/>
                            </pic:blipFill>
                            <pic:spPr bwMode="auto">
                              <a:xfrm>
                                <a:off x="0" y="0"/>
                                <a:ext cx="762000" cy="6096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60.0pt;height:48.0pt;mso-wrap-distance-left:0.0pt;mso-wrap-distance-top:0.0pt;mso-wrap-distance-right:0.0pt;mso-wrap-distance-bottom:0.0pt;" stroked="f" strokeweight="0.75pt">
                      <v:path textboxrect="0,0,0,0"/>
                      <v:imagedata r:id="rId38"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263"/>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26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标准六格玩具柜</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规格：120*30*62cm， ±0.5cm</w:t>
            </w:r>
            <w:r/>
          </w:p>
          <w:p>
            <w:pPr>
              <w:jc w:val="left"/>
              <w:widowControl/>
              <w:rPr>
                <w:rFonts w:ascii="宋体" w:hAnsi="宋体" w:cs="宋体"/>
                <w:szCs w:val="21"/>
              </w:rPr>
            </w:pPr>
            <w:r>
              <w:rPr>
                <w:rFonts w:hint="eastAsia" w:ascii="宋体" w:hAnsi="宋体" w:cs="宋体"/>
                <w:szCs w:val="21"/>
              </w:rPr>
              <w:t xml:space="preserve">（1）基材：采用≥18mm优质白蜡木实木，柜体内部格局分为三层，采用踢脚板设计，采用榫卯结构工艺连接，底部配以耐磨塑胶聚丙烯（PP）脚钉；</w:t>
            </w:r>
            <w:r/>
          </w:p>
          <w:p>
            <w:pPr>
              <w:jc w:val="left"/>
              <w:widowControl/>
              <w:rPr>
                <w:rFonts w:ascii="宋体" w:hAnsi="宋体" w:cs="宋体"/>
                <w:szCs w:val="21"/>
              </w:rPr>
            </w:pPr>
            <w:r>
              <w:rPr>
                <w:rFonts w:hint="eastAsia" w:ascii="宋体" w:hAnsi="宋体" w:cs="宋体"/>
                <w:szCs w:val="21"/>
              </w:rPr>
              <w:t xml:space="preserve">（2）油漆：表面采用环保水性漆，</w:t>
            </w:r>
            <w:r>
              <w:rPr>
                <w:rFonts w:ascii="宋体" w:hAnsi="宋体" w:cs="宋体"/>
                <w:szCs w:val="21"/>
              </w:rPr>
              <w:t xml:space="preserve">漆面光泽高透，颜色均匀</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3）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（4）五金：选用环保五金，安全无毒；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784860" cy="716280"/>
                      <wp:effectExtent l="19050" t="0" r="0" b="0"/>
                      <wp:docPr id="27" name="图片 26" descr="C:\Users\ADMINI~1\AppData\Local\Temp\ksohtml\clip_cell_image26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6" descr="C:\Users\ADMINI~1\AppData\Local\Temp\ksohtml\clip_cell_image267.png"/>
                              <pic:cNvPicPr>
                                <a:picLocks noChangeAspect="1"/>
                              </pic:cNvPicPr>
                              <pic:nvPr/>
                            </pic:nvPicPr>
                            <pic:blipFill>
                              <a:blip r:embed="rId39"/>
                              <a:stretch/>
                            </pic:blipFill>
                            <pic:spPr bwMode="auto">
                              <a:xfrm>
                                <a:off x="0" y="0"/>
                                <a:ext cx="784860" cy="71628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61.8pt;height:56.4pt;mso-wrap-distance-left:0.0pt;mso-wrap-distance-top:0.0pt;mso-wrap-distance-right:0.0pt;mso-wrap-distance-bottom:0.0pt;" stroked="f" strokeweight="0.75pt">
                      <v:path textboxrect="0,0,0,0"/>
                      <v:imagedata r:id="rId39"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657"/>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27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教具盒柜</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规格：99*45*100cm ， ±0.5cm</w:t>
            </w:r>
            <w:r/>
          </w:p>
          <w:p>
            <w:pPr>
              <w:jc w:val="left"/>
              <w:widowControl/>
              <w:rPr>
                <w:rFonts w:ascii="宋体" w:hAnsi="宋体" w:cs="宋体"/>
                <w:szCs w:val="21"/>
              </w:rPr>
            </w:pPr>
            <w:r>
              <w:rPr>
                <w:rFonts w:hint="eastAsia" w:ascii="宋体" w:hAnsi="宋体" w:cs="宋体"/>
                <w:szCs w:val="21"/>
              </w:rPr>
              <w:t xml:space="preserve">（1）基材：采用≥18mm优质白蜡木实木，采用踢脚板设计，采用榫卯结构工艺连接，底部配以耐磨塑胶聚丙烯（PP）脚钉；</w:t>
            </w:r>
            <w:r/>
          </w:p>
          <w:p>
            <w:pPr>
              <w:jc w:val="left"/>
              <w:widowControl/>
              <w:rPr>
                <w:rFonts w:ascii="宋体" w:hAnsi="宋体" w:cs="宋体"/>
                <w:szCs w:val="21"/>
              </w:rPr>
            </w:pPr>
            <w:r>
              <w:rPr>
                <w:rFonts w:hint="eastAsia" w:ascii="宋体" w:hAnsi="宋体" w:cs="宋体"/>
                <w:szCs w:val="21"/>
              </w:rPr>
              <w:t xml:space="preserve">（2）油漆：表面采用环保水性漆，</w:t>
            </w:r>
            <w:r>
              <w:rPr>
                <w:rFonts w:ascii="宋体" w:hAnsi="宋体" w:cs="宋体"/>
                <w:szCs w:val="21"/>
              </w:rPr>
              <w:t xml:space="preserve">漆面光泽高透，颜色均匀</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3）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（4）五金：选用环保五金，安全无毒；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944880" cy="899160"/>
                      <wp:effectExtent l="19050" t="0" r="7620" b="0"/>
                      <wp:docPr id="28" name="图片 27" descr="C:\Users\ADMINI~1\AppData\Local\Temp\ksohtml\clip_cell_image2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7" descr="C:\Users\ADMINI~1\AppData\Local\Temp\ksohtml\clip_cell_image250.png"/>
                              <pic:cNvPicPr>
                                <a:picLocks noChangeAspect="1"/>
                              </pic:cNvPicPr>
                              <pic:nvPr/>
                            </pic:nvPicPr>
                            <pic:blipFill>
                              <a:blip r:embed="rId40"/>
                              <a:stretch/>
                            </pic:blipFill>
                            <pic:spPr bwMode="auto">
                              <a:xfrm>
                                <a:off x="0" y="0"/>
                                <a:ext cx="944880" cy="89916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74.4pt;height:70.8pt;mso-wrap-distance-left:0.0pt;mso-wrap-distance-top:0.0pt;mso-wrap-distance-right:0.0pt;mso-wrap-distance-bottom:0.0pt;" stroked="f" strokeweight="0.75pt">
                      <v:path textboxrect="0,0,0,0"/>
                      <v:imagedata r:id="rId40"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999"/>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28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两格短柜</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规格：80*30*62cm， ±0.5cm</w:t>
            </w:r>
            <w:r/>
          </w:p>
          <w:p>
            <w:pPr>
              <w:jc w:val="left"/>
              <w:widowControl/>
              <w:rPr>
                <w:rFonts w:ascii="宋体" w:hAnsi="宋体" w:cs="宋体"/>
                <w:szCs w:val="21"/>
              </w:rPr>
            </w:pPr>
            <w:r>
              <w:rPr>
                <w:rFonts w:hint="eastAsia" w:ascii="宋体" w:hAnsi="宋体" w:cs="宋体"/>
                <w:szCs w:val="21"/>
              </w:rPr>
              <w:t xml:space="preserve">（1）基材：采用≥18mm优质白蜡木实木，柜体内部格局分为三层，采用踢脚板设计，采用榫卯结构工艺连接，底部配以耐磨塑胶聚丙烯（PP）脚钉；</w:t>
            </w:r>
            <w:r/>
          </w:p>
          <w:p>
            <w:pPr>
              <w:jc w:val="left"/>
              <w:widowControl/>
              <w:rPr>
                <w:rFonts w:ascii="宋体" w:hAnsi="宋体" w:cs="宋体"/>
                <w:szCs w:val="21"/>
              </w:rPr>
            </w:pPr>
            <w:r>
              <w:rPr>
                <w:rFonts w:hint="eastAsia" w:ascii="宋体" w:hAnsi="宋体" w:cs="宋体"/>
                <w:szCs w:val="21"/>
              </w:rPr>
              <w:t xml:space="preserve">（2）油漆：表面采用环保水性漆，</w:t>
            </w:r>
            <w:r>
              <w:rPr>
                <w:rFonts w:ascii="宋体" w:hAnsi="宋体" w:cs="宋体"/>
                <w:szCs w:val="21"/>
              </w:rPr>
              <w:t xml:space="preserve">漆面光泽高透，颜色均匀</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3）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（4）五金：选用环保五金，安全无毒；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807720" cy="716280"/>
                      <wp:effectExtent l="19050" t="0" r="0" b="0"/>
                      <wp:docPr id="29" name="图片 28" descr="C:\Users\ADMINI~1\AppData\Local\Temp\ksohtml\clip_cell_image2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8" descr="C:\Users\ADMINI~1\AppData\Local\Temp\ksohtml\clip_cell_image263.png"/>
                              <pic:cNvPicPr>
                                <a:picLocks noChangeAspect="1"/>
                              </pic:cNvPicPr>
                              <pic:nvPr/>
                            </pic:nvPicPr>
                            <pic:blipFill>
                              <a:blip r:embed="rId41"/>
                              <a:stretch/>
                            </pic:blipFill>
                            <pic:spPr bwMode="auto">
                              <a:xfrm>
                                <a:off x="0" y="0"/>
                                <a:ext cx="807720" cy="71628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63.6pt;height:56.4pt;mso-wrap-distance-left:0.0pt;mso-wrap-distance-top:0.0pt;mso-wrap-distance-right:0.0pt;mso-wrap-distance-bottom:0.0pt;" stroked="f" strokeweight="0.75pt">
                      <v:path textboxrect="0,0,0,0"/>
                      <v:imagedata r:id="rId41"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822"/>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29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标准两格柜</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规格：120*30*62cm， ±0.5cm</w:t>
            </w:r>
            <w:r/>
          </w:p>
          <w:p>
            <w:pPr>
              <w:jc w:val="left"/>
              <w:widowControl/>
              <w:rPr>
                <w:rFonts w:ascii="宋体" w:hAnsi="宋体" w:cs="宋体"/>
                <w:szCs w:val="21"/>
              </w:rPr>
            </w:pPr>
            <w:r>
              <w:rPr>
                <w:rFonts w:hint="eastAsia" w:ascii="宋体" w:hAnsi="宋体" w:cs="宋体"/>
                <w:szCs w:val="21"/>
              </w:rPr>
              <w:t xml:space="preserve">（1）基材：采用≥18mm优质白蜡木实木，柜体内部格局分为三层，采用踢脚板设计，采用榫卯结构工艺连接，底部配以耐磨塑胶聚丙烯（PP）脚钉；</w:t>
            </w:r>
            <w:r/>
          </w:p>
          <w:p>
            <w:pPr>
              <w:jc w:val="left"/>
              <w:widowControl/>
              <w:rPr>
                <w:rFonts w:ascii="宋体" w:hAnsi="宋体" w:cs="宋体"/>
                <w:szCs w:val="21"/>
              </w:rPr>
            </w:pPr>
            <w:r>
              <w:rPr>
                <w:rFonts w:hint="eastAsia" w:ascii="宋体" w:hAnsi="宋体" w:cs="宋体"/>
                <w:szCs w:val="21"/>
              </w:rPr>
              <w:t xml:space="preserve">（2）油漆：表面采用环保水性漆，</w:t>
            </w:r>
            <w:r>
              <w:rPr>
                <w:rFonts w:ascii="宋体" w:hAnsi="宋体" w:cs="宋体"/>
                <w:szCs w:val="21"/>
              </w:rPr>
              <w:t xml:space="preserve">漆面光泽高透，颜色均匀</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3）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（4）五金：选用环保五金，安全无毒；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899160" cy="617220"/>
                      <wp:effectExtent l="19050" t="0" r="0" b="0"/>
                      <wp:docPr id="30" name="图片 29" descr="C:\Users\ADMINI~1\AppData\Local\Temp\ksohtml\clip_cell_image2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9" descr="C:\Users\ADMINI~1\AppData\Local\Temp\ksohtml\clip_cell_image262.png"/>
                              <pic:cNvPicPr>
                                <a:picLocks noChangeAspect="1"/>
                              </pic:cNvPicPr>
                              <pic:nvPr/>
                            </pic:nvPicPr>
                            <pic:blipFill>
                              <a:blip r:embed="rId42"/>
                              <a:stretch/>
                            </pic:blipFill>
                            <pic:spPr bwMode="auto">
                              <a:xfrm>
                                <a:off x="0" y="0"/>
                                <a:ext cx="899160" cy="6172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70.8pt;height:48.6pt;mso-wrap-distance-left:0.0pt;mso-wrap-distance-top:0.0pt;mso-wrap-distance-right:0.0pt;mso-wrap-distance-bottom:0.0pt;" stroked="f" strokeweight="0.75pt">
                      <v:path textboxrect="0,0,0,0"/>
                      <v:imagedata r:id="rId42"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964"/>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30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托育五格柜</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规格：110*30*50cm， ±0.5cm</w:t>
            </w:r>
            <w:r/>
          </w:p>
          <w:p>
            <w:pPr>
              <w:jc w:val="left"/>
              <w:widowControl/>
              <w:rPr>
                <w:rFonts w:ascii="宋体" w:hAnsi="宋体" w:cs="宋体"/>
                <w:szCs w:val="21"/>
              </w:rPr>
            </w:pPr>
            <w:r>
              <w:rPr>
                <w:rFonts w:hint="eastAsia" w:ascii="宋体" w:hAnsi="宋体" w:cs="宋体"/>
                <w:szCs w:val="21"/>
              </w:rPr>
              <w:t xml:space="preserve">（1）基材：采用≥18mm优质白蜡木实木，柜体内部格局分为三层，采用踢脚板设计，采用榫卯结构工艺连接，底部配以耐磨塑胶聚丙烯（PP）脚钉；</w:t>
            </w:r>
            <w:r/>
          </w:p>
          <w:p>
            <w:pPr>
              <w:jc w:val="left"/>
              <w:widowControl/>
              <w:rPr>
                <w:rFonts w:ascii="宋体" w:hAnsi="宋体" w:cs="宋体"/>
                <w:szCs w:val="21"/>
              </w:rPr>
            </w:pPr>
            <w:r>
              <w:rPr>
                <w:rFonts w:hint="eastAsia" w:ascii="宋体" w:hAnsi="宋体" w:cs="宋体"/>
                <w:szCs w:val="21"/>
              </w:rPr>
              <w:t xml:space="preserve">（2）油漆：表面采用环保水性漆，</w:t>
            </w:r>
            <w:r>
              <w:rPr>
                <w:rFonts w:ascii="宋体" w:hAnsi="宋体" w:cs="宋体"/>
                <w:szCs w:val="21"/>
              </w:rPr>
              <w:t xml:space="preserve">漆面光泽高透，颜色均匀</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3）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（4）五金：选用环保五金，安全无毒；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899160" cy="609600"/>
                      <wp:effectExtent l="19050" t="0" r="0" b="0"/>
                      <wp:docPr id="31" name="图片 30" descr="C:\Users\ADMINI~1\AppData\Local\Temp\ksohtml\clip_cell_image2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0" descr="C:\Users\ADMINI~1\AppData\Local\Temp\ksohtml\clip_cell_image269.png"/>
                              <pic:cNvPicPr>
                                <a:picLocks noChangeAspect="1"/>
                              </pic:cNvPicPr>
                              <pic:nvPr/>
                            </pic:nvPicPr>
                            <pic:blipFill>
                              <a:blip r:embed="rId43"/>
                              <a:stretch/>
                            </pic:blipFill>
                            <pic:spPr bwMode="auto">
                              <a:xfrm>
                                <a:off x="0" y="0"/>
                                <a:ext cx="899160" cy="6096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70.8pt;height:48.0pt;mso-wrap-distance-left:0.0pt;mso-wrap-distance-top:0.0pt;mso-wrap-distance-right:0.0pt;mso-wrap-distance-bottom:0.0pt;" stroked="f" strokeweight="0.75pt">
                      <v:path textboxrect="0,0,0,0"/>
                      <v:imagedata r:id="rId43"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2439"/>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31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托育六格柜</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规格：100*35*70cm ， ±0.5cm</w:t>
            </w:r>
            <w:r/>
          </w:p>
          <w:p>
            <w:pPr>
              <w:jc w:val="left"/>
              <w:widowControl/>
              <w:rPr>
                <w:rFonts w:ascii="宋体" w:hAnsi="宋体" w:cs="宋体"/>
                <w:szCs w:val="21"/>
              </w:rPr>
            </w:pPr>
            <w:r>
              <w:rPr>
                <w:rFonts w:hint="eastAsia" w:ascii="宋体" w:hAnsi="宋体" w:cs="宋体"/>
                <w:szCs w:val="21"/>
              </w:rPr>
              <w:t xml:space="preserve">（1）基材：采用≥18mm优质白蜡木实木，柜体内部格局分为三层，采用踢脚板设计，采用榫卯结构工艺连接，底部配以耐磨塑胶聚丙烯（PP）脚钉；</w:t>
            </w:r>
            <w:r/>
          </w:p>
          <w:p>
            <w:pPr>
              <w:jc w:val="left"/>
              <w:widowControl/>
              <w:rPr>
                <w:rFonts w:ascii="宋体" w:hAnsi="宋体" w:cs="宋体"/>
                <w:szCs w:val="21"/>
              </w:rPr>
            </w:pPr>
            <w:r>
              <w:rPr>
                <w:rFonts w:hint="eastAsia" w:ascii="宋体" w:hAnsi="宋体" w:cs="宋体"/>
                <w:szCs w:val="21"/>
              </w:rPr>
              <w:t xml:space="preserve">（2）油漆：表面采用环保水性漆，</w:t>
            </w:r>
            <w:r>
              <w:rPr>
                <w:rFonts w:ascii="宋体" w:hAnsi="宋体" w:cs="宋体"/>
                <w:szCs w:val="21"/>
              </w:rPr>
              <w:t xml:space="preserve">漆面光泽高透，颜色均匀</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3）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（4）五金：选用环保五金，安全无毒；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906780" cy="906780"/>
                      <wp:effectExtent l="0" t="0" r="0" b="0"/>
                      <wp:docPr id="32" name="图片 31" descr="C:\Users\ADMINI~1\AppData\Local\Temp\ksohtml\clip_cell_image25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1" descr="C:\Users\ADMINI~1\AppData\Local\Temp\ksohtml\clip_cell_image251.png"/>
                              <pic:cNvPicPr>
                                <a:picLocks noChangeAspect="1"/>
                              </pic:cNvPicPr>
                              <pic:nvPr/>
                            </pic:nvPicPr>
                            <pic:blipFill>
                              <a:blip r:embed="rId44"/>
                              <a:stretch/>
                            </pic:blipFill>
                            <pic:spPr bwMode="auto">
                              <a:xfrm>
                                <a:off x="0" y="0"/>
                                <a:ext cx="906780" cy="90678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71.4pt;height:71.4pt;mso-wrap-distance-left:0.0pt;mso-wrap-distance-top:0.0pt;mso-wrap-distance-right:0.0pt;mso-wrap-distance-bottom:0.0pt;" stroked="f" strokeweight="0.75pt">
                      <v:path textboxrect="0,0,0,0"/>
                      <v:imagedata r:id="rId44"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2106"/>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32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移动美工柜</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规格：90*30*60cm， ±0.5cm</w:t>
            </w:r>
            <w:r/>
          </w:p>
          <w:p>
            <w:pPr>
              <w:jc w:val="left"/>
              <w:widowControl/>
              <w:rPr>
                <w:rFonts w:ascii="宋体" w:hAnsi="宋体" w:cs="宋体"/>
                <w:szCs w:val="21"/>
              </w:rPr>
            </w:pPr>
            <w:r>
              <w:rPr>
                <w:rFonts w:hint="eastAsia" w:ascii="宋体" w:hAnsi="宋体" w:cs="宋体"/>
                <w:szCs w:val="21"/>
              </w:rPr>
              <w:t xml:space="preserve">（1）基材：采用≥18mm优质白蜡木实木，采用榫卯结构工艺连接，底部配以耐磨塑胶聚丙烯（PP）脚钉；</w:t>
            </w:r>
            <w:r/>
          </w:p>
          <w:p>
            <w:pPr>
              <w:jc w:val="left"/>
              <w:widowControl/>
              <w:rPr>
                <w:rFonts w:ascii="宋体" w:hAnsi="宋体" w:cs="宋体"/>
                <w:szCs w:val="21"/>
              </w:rPr>
            </w:pPr>
            <w:r>
              <w:rPr>
                <w:rFonts w:hint="eastAsia" w:ascii="宋体" w:hAnsi="宋体" w:cs="宋体"/>
                <w:szCs w:val="21"/>
              </w:rPr>
              <w:t xml:space="preserve">（2）油漆：表面采用环保水性漆，</w:t>
            </w:r>
            <w:r>
              <w:rPr>
                <w:rFonts w:ascii="宋体" w:hAnsi="宋体" w:cs="宋体"/>
                <w:szCs w:val="21"/>
              </w:rPr>
              <w:t xml:space="preserve">漆面光泽高透，颜色均匀</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3）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（4）五金：选用环保五金，安全无毒；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066800" cy="944880"/>
                      <wp:effectExtent l="19050" t="0" r="0" b="0"/>
                      <wp:docPr id="33" name="图片 32" descr="C:\Users\ADMINI~1\AppData\Local\Temp\ksohtml\clip_cell_image2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2" descr="C:\Users\ADMINI~1\AppData\Local\Temp\ksohtml\clip_cell_image252.png"/>
                              <pic:cNvPicPr>
                                <a:picLocks noChangeAspect="1"/>
                              </pic:cNvPicPr>
                              <pic:nvPr/>
                            </pic:nvPicPr>
                            <pic:blipFill>
                              <a:blip r:embed="rId45"/>
                              <a:stretch/>
                            </pic:blipFill>
                            <pic:spPr bwMode="auto">
                              <a:xfrm>
                                <a:off x="0" y="0"/>
                                <a:ext cx="1066800" cy="94488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84.0pt;height:74.4pt;mso-wrap-distance-left:0.0pt;mso-wrap-distance-top:0.0pt;mso-wrap-distance-right:0.0pt;mso-wrap-distance-bottom:0.0pt;" stroked="f" strokeweight="0.75pt">
                      <v:path textboxrect="0,0,0,0"/>
                      <v:imagedata r:id="rId45"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822"/>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33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磁力美工柜</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规格：80*40*62cm， ±0.5cm</w:t>
            </w:r>
            <w:r/>
          </w:p>
          <w:p>
            <w:pPr>
              <w:jc w:val="left"/>
              <w:widowControl/>
              <w:rPr>
                <w:rFonts w:ascii="宋体" w:hAnsi="宋体" w:cs="宋体"/>
                <w:szCs w:val="21"/>
              </w:rPr>
            </w:pPr>
            <w:r>
              <w:rPr>
                <w:rFonts w:hint="eastAsia" w:ascii="宋体" w:hAnsi="宋体" w:cs="宋体"/>
                <w:szCs w:val="21"/>
              </w:rPr>
              <w:t xml:space="preserve">（1）基材：采用≥18mm优质白蜡木实木，采用榫卯结构工艺连接，底部配以耐磨塑胶聚丙烯（PP）脚钉；</w:t>
            </w:r>
            <w:r/>
          </w:p>
          <w:p>
            <w:pPr>
              <w:jc w:val="left"/>
              <w:widowControl/>
              <w:rPr>
                <w:rFonts w:ascii="宋体" w:hAnsi="宋体" w:cs="宋体"/>
                <w:szCs w:val="21"/>
              </w:rPr>
            </w:pPr>
            <w:r>
              <w:rPr>
                <w:rFonts w:hint="eastAsia" w:ascii="宋体" w:hAnsi="宋体" w:cs="宋体"/>
                <w:szCs w:val="21"/>
              </w:rPr>
              <w:t xml:space="preserve">（2）油漆：表面采用环保水性漆，</w:t>
            </w:r>
            <w:r>
              <w:rPr>
                <w:rFonts w:ascii="宋体" w:hAnsi="宋体" w:cs="宋体"/>
                <w:szCs w:val="21"/>
              </w:rPr>
              <w:t xml:space="preserve">漆面光泽高透，颜色均匀</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3）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（4）五金：选用环保五金，安全无毒；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746760" cy="601980"/>
                      <wp:effectExtent l="19050" t="0" r="0" b="0"/>
                      <wp:docPr id="34" name="图片 33" descr="C:\Users\ADMINI~1\AppData\Local\Temp\ksohtml\clip_cell_image2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3" descr="C:\Users\ADMINI~1\AppData\Local\Temp\ksohtml\clip_cell_image259.png"/>
                              <pic:cNvPicPr>
                                <a:picLocks noChangeAspect="1"/>
                              </pic:cNvPicPr>
                              <pic:nvPr/>
                            </pic:nvPicPr>
                            <pic:blipFill>
                              <a:blip r:embed="rId46"/>
                              <a:stretch/>
                            </pic:blipFill>
                            <pic:spPr bwMode="auto">
                              <a:xfrm>
                                <a:off x="0" y="0"/>
                                <a:ext cx="746760" cy="60198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58.8pt;height:47.4pt;mso-wrap-distance-left:0.0pt;mso-wrap-distance-top:0.0pt;mso-wrap-distance-right:0.0pt;mso-wrap-distance-bottom:0.0pt;" stroked="f" strokeweight="0.75pt">
                      <v:path textboxrect="0,0,0,0"/>
                      <v:imagedata r:id="rId46"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2179"/>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34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晾画美工柜</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规格：62*30*78cm， ±0.5cm</w:t>
            </w:r>
            <w:r/>
          </w:p>
          <w:p>
            <w:pPr>
              <w:jc w:val="left"/>
              <w:widowControl/>
              <w:rPr>
                <w:rFonts w:ascii="宋体" w:hAnsi="宋体" w:cs="宋体"/>
                <w:szCs w:val="21"/>
              </w:rPr>
            </w:pPr>
            <w:r>
              <w:rPr>
                <w:rFonts w:hint="eastAsia" w:ascii="宋体" w:hAnsi="宋体" w:cs="宋体"/>
                <w:szCs w:val="21"/>
              </w:rPr>
              <w:t xml:space="preserve">（1）基材：采用≥18mm优质白蜡木实木，采用榫卯结构工艺连接，底部配以耐磨塑胶聚丙烯（PP）脚钉；</w:t>
            </w:r>
            <w:r/>
          </w:p>
          <w:p>
            <w:pPr>
              <w:jc w:val="left"/>
              <w:widowControl/>
              <w:rPr>
                <w:rFonts w:ascii="宋体" w:hAnsi="宋体" w:cs="宋体"/>
                <w:szCs w:val="21"/>
              </w:rPr>
            </w:pPr>
            <w:r>
              <w:rPr>
                <w:rFonts w:hint="eastAsia" w:ascii="宋体" w:hAnsi="宋体" w:cs="宋体"/>
                <w:szCs w:val="21"/>
              </w:rPr>
              <w:t xml:space="preserve">（2）油漆：表面采用环保水性漆，</w:t>
            </w:r>
            <w:r>
              <w:rPr>
                <w:rFonts w:ascii="宋体" w:hAnsi="宋体" w:cs="宋体"/>
                <w:szCs w:val="21"/>
              </w:rPr>
              <w:t xml:space="preserve">漆面光泽高透，颜色均匀</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3）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（4）五金：选用环保五金，安全无毒；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716280" cy="1028700"/>
                      <wp:effectExtent l="19050" t="0" r="7620" b="0"/>
                      <wp:docPr id="35" name="图片 34" descr="C:\Users\ADMINI~1\AppData\Local\Temp\ksohtml\clip_cell_image23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4" descr="C:\Users\ADMINI~1\AppData\Local\Temp\ksohtml\clip_cell_image231.png"/>
                              <pic:cNvPicPr>
                                <a:picLocks noChangeAspect="1"/>
                              </pic:cNvPicPr>
                              <pic:nvPr/>
                            </pic:nvPicPr>
                            <pic:blipFill>
                              <a:blip r:embed="rId47"/>
                              <a:stretch/>
                            </pic:blipFill>
                            <pic:spPr bwMode="auto">
                              <a:xfrm>
                                <a:off x="0" y="0"/>
                                <a:ext cx="716280" cy="10287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56.4pt;height:81.0pt;mso-wrap-distance-left:0.0pt;mso-wrap-distance-top:0.0pt;mso-wrap-distance-right:0.0pt;mso-wrap-distance-bottom:0.0pt;" stroked="f" strokeweight="0.75pt">
                      <v:path textboxrect="0,0,0,0"/>
                      <v:imagedata r:id="rId47"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2389"/>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35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托育移动美工柜 B</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15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规格：80*35*75cm， ±0.5cm</w:t>
            </w:r>
            <w:r/>
          </w:p>
          <w:p>
            <w:pPr>
              <w:jc w:val="left"/>
              <w:widowControl/>
              <w:rPr>
                <w:rFonts w:ascii="宋体" w:hAnsi="宋体" w:cs="宋体"/>
                <w:szCs w:val="21"/>
              </w:rPr>
            </w:pPr>
            <w:r>
              <w:rPr>
                <w:rFonts w:hint="eastAsia" w:ascii="宋体" w:hAnsi="宋体" w:cs="宋体"/>
                <w:szCs w:val="21"/>
              </w:rPr>
              <w:t xml:space="preserve">（1）基材：采用≥18mm优质白蜡木实木，柜体内部格局分为三层，采用踢脚板设计，采用榫卯结构工艺连接，底部配以耐磨塑胶聚丙烯（PP）脚钉；</w:t>
            </w:r>
            <w:r/>
          </w:p>
          <w:p>
            <w:pPr>
              <w:jc w:val="left"/>
              <w:widowControl/>
              <w:rPr>
                <w:rFonts w:ascii="宋体" w:hAnsi="宋体" w:cs="宋体"/>
                <w:szCs w:val="21"/>
              </w:rPr>
            </w:pPr>
            <w:r>
              <w:rPr>
                <w:rFonts w:hint="eastAsia" w:ascii="宋体" w:hAnsi="宋体" w:cs="宋体"/>
                <w:szCs w:val="21"/>
              </w:rPr>
              <w:t xml:space="preserve">（2）油漆：表面采用环保水性漆，</w:t>
            </w:r>
            <w:r>
              <w:rPr>
                <w:rFonts w:ascii="宋体" w:hAnsi="宋体" w:cs="宋体"/>
                <w:szCs w:val="21"/>
              </w:rPr>
              <w:t xml:space="preserve">漆面光泽高透，颜色均匀</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3）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（4）五金：选用环保五金，安全无毒；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883920" cy="861060"/>
                      <wp:effectExtent l="19050" t="0" r="0" b="0"/>
                      <wp:docPr id="36" name="图片 35" descr="C:\Users\ADMINI~1\AppData\Local\Temp\ksohtml\clip_cell_image2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5" descr="C:\Users\ADMINI~1\AppData\Local\Temp\ksohtml\clip_cell_image232.png"/>
                              <pic:cNvPicPr>
                                <a:picLocks noChangeAspect="1"/>
                              </pic:cNvPicPr>
                              <pic:nvPr/>
                            </pic:nvPicPr>
                            <pic:blipFill>
                              <a:blip r:embed="rId48"/>
                              <a:stretch/>
                            </pic:blipFill>
                            <pic:spPr bwMode="auto">
                              <a:xfrm>
                                <a:off x="0" y="0"/>
                                <a:ext cx="883920" cy="86106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69.6pt;height:67.8pt;mso-wrap-distance-left:0.0pt;mso-wrap-distance-top:0.0pt;mso-wrap-distance-right:0.0pt;mso-wrap-distance-bottom:0.0pt;" stroked="f" strokeweight="0.75pt">
                      <v:path textboxrect="0,0,0,0"/>
                      <v:imagedata r:id="rId48"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68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36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单人沙发</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规格：44*44.5*40cm， ±0.5cm</w:t>
            </w:r>
            <w:r/>
          </w:p>
          <w:p>
            <w:pPr>
              <w:jc w:val="left"/>
              <w:widowControl/>
              <w:rPr>
                <w:rFonts w:ascii="宋体" w:hAnsi="宋体" w:cs="宋体"/>
                <w:szCs w:val="21"/>
              </w:rPr>
            </w:pPr>
            <w:r>
              <w:rPr>
                <w:rFonts w:hint="eastAsia" w:ascii="宋体" w:hAnsi="宋体" w:cs="宋体"/>
                <w:szCs w:val="21"/>
              </w:rPr>
              <w:t xml:space="preserve">（1）基材：采用优质白蜡木实木或同等级别的实木，纹理清晰、无结疤、无黑疤、无红点，表面枫木纹饰面耐磨、耐污、耐划伤、易清洁，采用环保耐磨皮革与高密度海绵进行复合包覆，底部配以耐磨塑胶聚丙烯（PP）脚钉；</w:t>
            </w:r>
            <w:r/>
          </w:p>
          <w:p>
            <w:pPr>
              <w:jc w:val="left"/>
              <w:widowControl/>
              <w:rPr>
                <w:rFonts w:ascii="宋体" w:hAnsi="宋体" w:cs="宋体"/>
                <w:szCs w:val="21"/>
              </w:rPr>
            </w:pPr>
            <w:r>
              <w:rPr>
                <w:rFonts w:hint="eastAsia" w:ascii="宋体" w:hAnsi="宋体" w:cs="宋体"/>
                <w:szCs w:val="21"/>
              </w:rPr>
              <w:t xml:space="preserve">（2）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（3）五金：选用环保五金，安全无毒；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655320" cy="640080"/>
                      <wp:effectExtent l="19050" t="0" r="0" b="0"/>
                      <wp:docPr id="37" name="图片 36" descr="C:\Users\ADMINI~1\AppData\Local\Temp\ksohtml\clip_cell_image25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6" descr="C:\Users\ADMINI~1\AppData\Local\Temp\ksohtml\clip_cell_image254.png"/>
                              <pic:cNvPicPr>
                                <a:picLocks noChangeAspect="1"/>
                              </pic:cNvPicPr>
                              <pic:nvPr/>
                            </pic:nvPicPr>
                            <pic:blipFill>
                              <a:blip r:embed="rId49"/>
                              <a:stretch/>
                            </pic:blipFill>
                            <pic:spPr bwMode="auto">
                              <a:xfrm>
                                <a:off x="0" y="0"/>
                                <a:ext cx="655320" cy="64008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51.6pt;height:50.4pt;mso-wrap-distance-left:0.0pt;mso-wrap-distance-top:0.0pt;mso-wrap-distance-right:0.0pt;mso-wrap-distance-bottom:0.0pt;" stroked="f" strokeweight="0.75pt">
                      <v:path textboxrect="0,0,0,0"/>
                      <v:imagedata r:id="rId49"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833"/>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37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双人沙发</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规格：79*40*44.5cm， ±0.5cm</w:t>
            </w:r>
            <w:r/>
          </w:p>
          <w:p>
            <w:pPr>
              <w:jc w:val="left"/>
              <w:widowControl/>
              <w:rPr>
                <w:rFonts w:ascii="宋体" w:hAnsi="宋体" w:cs="宋体"/>
                <w:szCs w:val="21"/>
              </w:rPr>
            </w:pPr>
            <w:r>
              <w:rPr>
                <w:rFonts w:hint="eastAsia" w:ascii="宋体" w:hAnsi="宋体" w:cs="宋体"/>
                <w:szCs w:val="21"/>
              </w:rPr>
              <w:t xml:space="preserve">（1）基材：采用优质白蜡木实木或同等级别的实木，纹理清晰、无结疤、无黑疤、无红点，表面枫木纹饰面耐磨、耐污、耐划伤、易清洁，采用环保耐磨皮革与高密度海绵进行复合包覆，底部配以耐磨塑胶聚丙烯（PP）脚钉；</w:t>
            </w:r>
            <w:r/>
          </w:p>
          <w:p>
            <w:pPr>
              <w:jc w:val="left"/>
              <w:widowControl/>
              <w:rPr>
                <w:rFonts w:ascii="宋体" w:hAnsi="宋体" w:cs="宋体"/>
                <w:szCs w:val="21"/>
              </w:rPr>
            </w:pPr>
            <w:r>
              <w:rPr>
                <w:rFonts w:hint="eastAsia" w:ascii="宋体" w:hAnsi="宋体" w:cs="宋体"/>
                <w:szCs w:val="21"/>
              </w:rPr>
              <w:t xml:space="preserve">（2）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（3）五金：选用环保五金，安全无毒；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762000" cy="617220"/>
                      <wp:effectExtent l="19050" t="0" r="0" b="0"/>
                      <wp:docPr id="38" name="图片 37" descr="C:\Users\ADMINI~1\AppData\Local\Temp\ksohtml\clip_cell_image25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7" descr="C:\Users\ADMINI~1\AppData\Local\Temp\ksohtml\clip_cell_image253.png"/>
                              <pic:cNvPicPr>
                                <a:picLocks noChangeAspect="1"/>
                              </pic:cNvPicPr>
                              <pic:nvPr/>
                            </pic:nvPicPr>
                            <pic:blipFill>
                              <a:blip r:embed="rId50"/>
                              <a:stretch/>
                            </pic:blipFill>
                            <pic:spPr bwMode="auto">
                              <a:xfrm>
                                <a:off x="0" y="0"/>
                                <a:ext cx="762000" cy="6172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60.0pt;height:48.6pt;mso-wrap-distance-left:0.0pt;mso-wrap-distance-top:0.0pt;mso-wrap-distance-right:0.0pt;mso-wrap-distance-bottom:0.0pt;" stroked="f" strokeweight="0.75pt">
                      <v:path textboxrect="0,0,0,0"/>
                      <v:imagedata r:id="rId50"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342"/>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38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婴儿沙发</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规格：60*49*15cm（±5%）</w:t>
            </w:r>
            <w:r>
              <w:rPr>
                <w:rFonts w:hint="eastAsia" w:ascii="宋体" w:hAnsi="宋体" w:cs="宋体"/>
                <w:szCs w:val="21"/>
              </w:rPr>
              <w:br/>
              <w:t xml:space="preserve">材质：材质：一体A+海绵、环保皮革                      </w:t>
            </w:r>
            <w:r>
              <w:rPr>
                <w:rFonts w:hint="eastAsia" w:ascii="宋体" w:hAnsi="宋体" w:cs="宋体"/>
                <w:szCs w:val="21"/>
              </w:rPr>
              <w:br/>
              <w:t xml:space="preserve">工艺：采用环保耐磨皮与海绵复合包覆，耐磨且环保，海绵的物理力学性能（表观密度偏差、回弹率、75% 压缩永久变形、拉伸强度、撕裂强度、断裂伸长率）及有害物质</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051560" cy="731520"/>
                      <wp:effectExtent l="19050" t="0" r="0" b="0"/>
                      <wp:docPr id="39" name="图片 38" descr="C:\Users\ADMINI~1\AppData\Local\Temp\ksohtml\clip_cell_image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8" descr="C:\Users\ADMINI~1\AppData\Local\Temp\ksohtml\clip_cell_image42.png"/>
                              <pic:cNvPicPr>
                                <a:picLocks noChangeAspect="1"/>
                              </pic:cNvPicPr>
                              <pic:nvPr/>
                            </pic:nvPicPr>
                            <pic:blipFill>
                              <a:blip r:embed="rId51"/>
                              <a:stretch/>
                            </pic:blipFill>
                            <pic:spPr bwMode="auto">
                              <a:xfrm>
                                <a:off x="0" y="0"/>
                                <a:ext cx="1051560" cy="7315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82.8pt;height:57.6pt;mso-wrap-distance-left:0.0pt;mso-wrap-distance-top:0.0pt;mso-wrap-distance-right:0.0pt;mso-wrap-distance-bottom:0.0pt;" stroked="f" strokeweight="0.75pt">
                      <v:path textboxrect="0,0,0,0"/>
                      <v:imagedata r:id="rId51"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2248"/>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39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移动教师凳（积木凳）</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规格：42*42*42cm， ±0.5cm</w:t>
            </w:r>
            <w:r/>
          </w:p>
          <w:p>
            <w:pPr>
              <w:jc w:val="left"/>
              <w:widowControl/>
              <w:rPr>
                <w:rFonts w:ascii="宋体" w:hAnsi="宋体" w:cs="宋体"/>
                <w:szCs w:val="21"/>
              </w:rPr>
            </w:pPr>
            <w:r>
              <w:rPr>
                <w:rFonts w:hint="eastAsia" w:ascii="宋体" w:hAnsi="宋体" w:cs="宋体"/>
                <w:szCs w:val="21"/>
              </w:rPr>
              <w:t xml:space="preserve">（1）基材：采用≥18mm优质白蜡木实木，柜体内部格局分为两层，采用踢脚板设计，采用榫卯结构工艺连接，采用环保耐磨皮革与高密度海绵进行复合包覆，底部配以耐磨塑胶聚丙烯（PP）脚钉；</w:t>
            </w:r>
            <w:r/>
          </w:p>
          <w:p>
            <w:pPr>
              <w:jc w:val="left"/>
              <w:widowControl/>
              <w:rPr>
                <w:rFonts w:ascii="宋体" w:hAnsi="宋体" w:cs="宋体"/>
                <w:szCs w:val="21"/>
              </w:rPr>
            </w:pPr>
            <w:r>
              <w:rPr>
                <w:rFonts w:hint="eastAsia" w:ascii="宋体" w:hAnsi="宋体" w:cs="宋体"/>
                <w:szCs w:val="21"/>
              </w:rPr>
              <w:t xml:space="preserve">（2）油漆：表面采用环保水性漆，</w:t>
            </w:r>
            <w:r>
              <w:rPr>
                <w:rFonts w:ascii="宋体" w:hAnsi="宋体" w:cs="宋体"/>
                <w:szCs w:val="21"/>
              </w:rPr>
              <w:t xml:space="preserve">漆面光泽高透，颜色均匀</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3）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（4）五金：选用环保五金，安全无毒；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005840" cy="1005840"/>
                      <wp:effectExtent l="19050" t="0" r="3810" b="0"/>
                      <wp:docPr id="40" name="图片 39" descr="C:\Users\ADMINI~1\AppData\Local\Temp\ksohtml\clip_cell_image2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9" descr="C:\Users\ADMINI~1\AppData\Local\Temp\ksohtml\clip_cell_image233.png"/>
                              <pic:cNvPicPr>
                                <a:picLocks noChangeAspect="1"/>
                              </pic:cNvPicPr>
                              <pic:nvPr/>
                            </pic:nvPicPr>
                            <pic:blipFill>
                              <a:blip r:embed="rId52"/>
                              <a:stretch/>
                            </pic:blipFill>
                            <pic:spPr bwMode="auto">
                              <a:xfrm>
                                <a:off x="0" y="0"/>
                                <a:ext cx="1005840" cy="100584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79.2pt;height:79.2pt;mso-wrap-distance-left:0.0pt;mso-wrap-distance-top:0.0pt;mso-wrap-distance-right:0.0pt;mso-wrap-distance-bottom:0.0pt;" stroked="f" strokeweight="0.75pt">
                      <v:path textboxrect="0,0,0,0"/>
                      <v:imagedata r:id="rId52"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2272"/>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40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小书架</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规格：尺寸:60*30*53cm， ±0.5cm</w:t>
            </w:r>
            <w:r/>
          </w:p>
          <w:p>
            <w:pPr>
              <w:jc w:val="left"/>
              <w:widowControl/>
              <w:rPr>
                <w:rFonts w:ascii="宋体" w:hAnsi="宋体" w:cs="宋体"/>
                <w:szCs w:val="21"/>
              </w:rPr>
            </w:pPr>
            <w:r>
              <w:rPr>
                <w:rFonts w:hint="eastAsia" w:ascii="宋体" w:hAnsi="宋体" w:cs="宋体"/>
                <w:szCs w:val="21"/>
              </w:rPr>
              <w:t xml:space="preserve">（1）基材：采用≥18mm优质白蜡木实木，柜体内部格局分为两层，采用踢脚板设计，采用榫卯结构工艺连接，底部配以耐磨塑胶聚丙烯（PP）脚钉；</w:t>
            </w:r>
            <w:r/>
          </w:p>
          <w:p>
            <w:pPr>
              <w:jc w:val="left"/>
              <w:widowControl/>
              <w:rPr>
                <w:rFonts w:ascii="宋体" w:hAnsi="宋体" w:cs="宋体"/>
                <w:szCs w:val="21"/>
              </w:rPr>
            </w:pPr>
            <w:r>
              <w:rPr>
                <w:rFonts w:hint="eastAsia" w:ascii="宋体" w:hAnsi="宋体" w:cs="宋体"/>
                <w:szCs w:val="21"/>
              </w:rPr>
              <w:t xml:space="preserve">（2）油漆：表面采用环保水性漆，</w:t>
            </w:r>
            <w:r>
              <w:rPr>
                <w:rFonts w:ascii="宋体" w:hAnsi="宋体" w:cs="宋体"/>
                <w:szCs w:val="21"/>
              </w:rPr>
              <w:t xml:space="preserve">漆面光泽高透，颜色均匀</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3）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（4）五金：选用环保五金，安全无毒；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tcPr>
          <w:p>
            <w:pPr>
              <w:jc w:val="center"/>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021080" cy="784860"/>
                      <wp:effectExtent l="19050" t="0" r="7620" b="0"/>
                      <wp:docPr id="41" name="图片 40" descr="C:\Users\ADMINI~1\AppData\Local\Temp\ksohtml\clip_cell_image2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0" descr="C:\Users\ADMINI~1\AppData\Local\Temp\ksohtml\clip_cell_image270.png"/>
                              <pic:cNvPicPr>
                                <a:picLocks noChangeAspect="1"/>
                              </pic:cNvPicPr>
                              <pic:nvPr/>
                            </pic:nvPicPr>
                            <pic:blipFill>
                              <a:blip r:embed="rId53"/>
                              <a:stretch/>
                            </pic:blipFill>
                            <pic:spPr bwMode="auto">
                              <a:xfrm>
                                <a:off x="0" y="0"/>
                                <a:ext cx="1021080" cy="78486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80.4pt;height:61.8pt;mso-wrap-distance-left:0.0pt;mso-wrap-distance-top:0.0pt;mso-wrap-distance-right:0.0pt;mso-wrap-distance-bottom:0.0pt;" stroked="f" strokeweight="0.75pt">
                      <v:path textboxrect="0,0,0,0"/>
                      <v:imagedata r:id="rId53"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center"/>
              <w:widowControl/>
              <w:rPr>
                <w:rFonts w:ascii="宋体" w:hAnsi="宋体" w:cs="宋体"/>
                <w:szCs w:val="21"/>
              </w:rPr>
            </w:pPr>
            <w:r>
              <w:rPr>
                <w:rFonts w:ascii="宋体" w:hAnsi="宋体" w:cs="宋体"/>
                <w:szCs w:val="21"/>
              </w:rPr>
            </w:r>
            <w:r/>
          </w:p>
        </w:tc>
      </w:tr>
      <w:tr>
        <w:trPr>
          <w:trHeight w:val="1964"/>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41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座椅书架</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规格：80*30*82cm， ±0.5cm</w:t>
            </w:r>
            <w:r/>
          </w:p>
          <w:p>
            <w:pPr>
              <w:jc w:val="left"/>
              <w:widowControl/>
              <w:rPr>
                <w:rFonts w:ascii="宋体" w:hAnsi="宋体" w:cs="宋体"/>
                <w:szCs w:val="21"/>
              </w:rPr>
            </w:pPr>
            <w:r>
              <w:rPr>
                <w:rFonts w:hint="eastAsia" w:ascii="宋体" w:hAnsi="宋体" w:cs="宋体"/>
                <w:szCs w:val="21"/>
              </w:rPr>
              <w:t xml:space="preserve">（1）基材：采用≥18mm优质白蜡木实木，采用踢脚板设计，采用榫卯结构工艺连接，底部配以耐磨塑胶聚丙烯（PP）脚钉；</w:t>
            </w:r>
            <w:r/>
          </w:p>
          <w:p>
            <w:pPr>
              <w:jc w:val="left"/>
              <w:widowControl/>
              <w:rPr>
                <w:rFonts w:ascii="宋体" w:hAnsi="宋体" w:cs="宋体"/>
                <w:szCs w:val="21"/>
              </w:rPr>
            </w:pPr>
            <w:r>
              <w:rPr>
                <w:rFonts w:hint="eastAsia" w:ascii="宋体" w:hAnsi="宋体" w:cs="宋体"/>
                <w:szCs w:val="21"/>
              </w:rPr>
              <w:t xml:space="preserve">（2）油漆：表面采用环保水性漆，</w:t>
            </w:r>
            <w:r>
              <w:rPr>
                <w:rFonts w:ascii="宋体" w:hAnsi="宋体" w:cs="宋体"/>
                <w:szCs w:val="21"/>
              </w:rPr>
              <w:t xml:space="preserve">漆面光泽高透，颜色均匀</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3）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（4）五金：选用环保五金，安全无毒；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830580" cy="830580"/>
                      <wp:effectExtent l="19050" t="0" r="7620" b="0"/>
                      <wp:docPr id="42" name="图片 41" descr="C:\Users\ADMINI~1\AppData\Local\Temp\ksohtml\clip_cell_image22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1" descr="C:\Users\ADMINI~1\AppData\Local\Temp\ksohtml\clip_cell_image228.png"/>
                              <pic:cNvPicPr>
                                <a:picLocks noChangeAspect="1"/>
                              </pic:cNvPicPr>
                              <pic:nvPr/>
                            </pic:nvPicPr>
                            <pic:blipFill>
                              <a:blip r:embed="rId54"/>
                              <a:stretch/>
                            </pic:blipFill>
                            <pic:spPr bwMode="auto">
                              <a:xfrm>
                                <a:off x="0" y="0"/>
                                <a:ext cx="830580" cy="83058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65.4pt;height:65.4pt;mso-wrap-distance-left:0.0pt;mso-wrap-distance-top:0.0pt;mso-wrap-distance-right:0.0pt;mso-wrap-distance-bottom:0.0pt;" stroked="f" strokeweight="0.75pt">
                      <v:path textboxrect="0,0,0,0"/>
                      <v:imagedata r:id="rId54"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822"/>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42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波浪书架</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8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规格：110*30*70cm， ±0.5cm</w:t>
            </w:r>
            <w:r/>
          </w:p>
          <w:p>
            <w:pPr>
              <w:jc w:val="left"/>
              <w:widowControl/>
              <w:rPr>
                <w:rFonts w:ascii="宋体" w:hAnsi="宋体" w:cs="宋体"/>
                <w:szCs w:val="21"/>
              </w:rPr>
            </w:pPr>
            <w:r>
              <w:rPr>
                <w:rFonts w:hint="eastAsia" w:ascii="宋体" w:hAnsi="宋体" w:cs="宋体"/>
                <w:szCs w:val="21"/>
              </w:rPr>
              <w:t xml:space="preserve">（1）基材：采用≥18mm优质白蜡木实木，采用踢脚板设计，采用榫卯结构工艺连接，底部配以耐磨塑胶聚丙烯（PP）脚钉；</w:t>
            </w:r>
            <w:r/>
          </w:p>
          <w:p>
            <w:pPr>
              <w:jc w:val="left"/>
              <w:widowControl/>
              <w:rPr>
                <w:rFonts w:ascii="宋体" w:hAnsi="宋体" w:cs="宋体"/>
                <w:szCs w:val="21"/>
              </w:rPr>
            </w:pPr>
            <w:r>
              <w:rPr>
                <w:rFonts w:hint="eastAsia" w:ascii="宋体" w:hAnsi="宋体" w:cs="宋体"/>
                <w:szCs w:val="21"/>
              </w:rPr>
              <w:t xml:space="preserve">（2）油漆：表面采用环保水性漆，</w:t>
            </w:r>
            <w:r>
              <w:rPr>
                <w:rFonts w:ascii="宋体" w:hAnsi="宋体" w:cs="宋体"/>
                <w:szCs w:val="21"/>
              </w:rPr>
              <w:t xml:space="preserve">漆面光泽高透，颜色均匀</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3）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（4）五金：选用环保五金，安全无毒；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830580" cy="731520"/>
                      <wp:effectExtent l="19050" t="0" r="7620" b="0"/>
                      <wp:docPr id="43" name="图片 42" descr="C:\Users\ADMINI~1\AppData\Local\Temp\ksohtml\clip_cell_image2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2" descr="C:\Users\ADMINI~1\AppData\Local\Temp\ksohtml\clip_cell_image227.png"/>
                              <pic:cNvPicPr>
                                <a:picLocks noChangeAspect="1"/>
                              </pic:cNvPicPr>
                              <pic:nvPr/>
                            </pic:nvPicPr>
                            <pic:blipFill>
                              <a:blip r:embed="rId55"/>
                              <a:stretch/>
                            </pic:blipFill>
                            <pic:spPr bwMode="auto">
                              <a:xfrm>
                                <a:off x="0" y="0"/>
                                <a:ext cx="830580" cy="7315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65.4pt;height:57.6pt;mso-wrap-distance-left:0.0pt;mso-wrap-distance-top:0.0pt;mso-wrap-distance-right:0.0pt;mso-wrap-distance-bottom:0.0pt;" stroked="f" strokeweight="0.75pt">
                      <v:path textboxrect="0,0,0,0"/>
                      <v:imagedata r:id="rId55"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2037"/>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43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挂墙书架</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左 60*10*25cm，右 60*10*90cm， ±0.5cm</w:t>
            </w:r>
            <w:r/>
          </w:p>
          <w:p>
            <w:pPr>
              <w:jc w:val="left"/>
              <w:widowControl/>
              <w:rPr>
                <w:rFonts w:ascii="宋体" w:hAnsi="宋体" w:cs="宋体"/>
                <w:szCs w:val="21"/>
              </w:rPr>
            </w:pPr>
            <w:r>
              <w:rPr>
                <w:rFonts w:hint="eastAsia" w:ascii="宋体" w:hAnsi="宋体" w:cs="宋体"/>
                <w:szCs w:val="21"/>
              </w:rPr>
              <w:t xml:space="preserve">（1）基材：采用≥18mm优质白蜡木实木，采用榫卯结构工艺连接，底部配以耐磨塑胶聚丙烯（PP）脚钉；</w:t>
            </w:r>
            <w:r/>
          </w:p>
          <w:p>
            <w:pPr>
              <w:jc w:val="left"/>
              <w:widowControl/>
              <w:rPr>
                <w:rFonts w:ascii="宋体" w:hAnsi="宋体" w:cs="宋体"/>
                <w:szCs w:val="21"/>
              </w:rPr>
            </w:pPr>
            <w:r>
              <w:rPr>
                <w:rFonts w:hint="eastAsia" w:ascii="宋体" w:hAnsi="宋体" w:cs="宋体"/>
                <w:szCs w:val="21"/>
              </w:rPr>
              <w:t xml:space="preserve">（2）油漆：表面采用环保水性漆，</w:t>
            </w:r>
            <w:r>
              <w:rPr>
                <w:rFonts w:ascii="宋体" w:hAnsi="宋体" w:cs="宋体"/>
                <w:szCs w:val="21"/>
              </w:rPr>
              <w:t xml:space="preserve">漆面光泽高透，颜色均匀</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3）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（4）五金：选用环保五金，安全无毒；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71500" cy="548640"/>
                      <wp:effectExtent l="19050" t="0" r="0" b="0"/>
                      <wp:docPr id="44" name="图片 43" descr="C:\Users\ADMINI~1\AppData\Local\Temp\ksohtml\clip_cell_image1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3" descr="C:\Users\ADMINI~1\AppData\Local\Temp\ksohtml\clip_cell_image123.png"/>
                              <pic:cNvPicPr>
                                <a:picLocks noChangeAspect="1"/>
                              </pic:cNvPicPr>
                              <pic:nvPr/>
                            </pic:nvPicPr>
                            <pic:blipFill>
                              <a:blip r:embed="rId56"/>
                              <a:stretch/>
                            </pic:blipFill>
                            <pic:spPr bwMode="auto">
                              <a:xfrm>
                                <a:off x="0" y="0"/>
                                <a:ext cx="571500" cy="54864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45.0pt;height:43.2pt;mso-wrap-distance-left:0.0pt;mso-wrap-distance-top:0.0pt;mso-wrap-distance-right:0.0pt;mso-wrap-distance-bottom:0.0pt;" stroked="f" strokeweight="0.75pt">
                      <v:path textboxrect="0,0,0,0"/>
                      <v:imagedata r:id="rId56"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822"/>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44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移动书架</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规格：45*35*58cm， ±0.5cm</w:t>
            </w:r>
            <w:r/>
          </w:p>
          <w:p>
            <w:pPr>
              <w:jc w:val="left"/>
              <w:widowControl/>
              <w:rPr>
                <w:rFonts w:ascii="宋体" w:hAnsi="宋体" w:cs="宋体"/>
                <w:szCs w:val="21"/>
              </w:rPr>
            </w:pPr>
            <w:r>
              <w:rPr>
                <w:rFonts w:hint="eastAsia" w:ascii="宋体" w:hAnsi="宋体" w:cs="宋体"/>
                <w:szCs w:val="21"/>
              </w:rPr>
              <w:t xml:space="preserve">（1）基材：采用≥18mm优质白蜡木实木，柜体内部格局分为两层，采用榫卯结构工艺连接，底部配以耐磨塑胶聚丙烯（PP）脚钉；</w:t>
            </w:r>
            <w:r/>
          </w:p>
          <w:p>
            <w:pPr>
              <w:jc w:val="left"/>
              <w:widowControl/>
              <w:rPr>
                <w:rFonts w:ascii="宋体" w:hAnsi="宋体" w:cs="宋体"/>
                <w:szCs w:val="21"/>
              </w:rPr>
            </w:pPr>
            <w:r>
              <w:rPr>
                <w:rFonts w:hint="eastAsia" w:ascii="宋体" w:hAnsi="宋体" w:cs="宋体"/>
                <w:szCs w:val="21"/>
              </w:rPr>
              <w:t xml:space="preserve">（2）油漆：表面采用环保水性漆，</w:t>
            </w:r>
            <w:r>
              <w:rPr>
                <w:rFonts w:ascii="宋体" w:hAnsi="宋体" w:cs="宋体"/>
                <w:szCs w:val="21"/>
              </w:rPr>
              <w:t xml:space="preserve">漆面光泽高透，颜色均匀</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3）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（4）五金：选用环保五金，安全无毒；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845820" cy="792480"/>
                      <wp:effectExtent l="19050" t="0" r="0" b="0"/>
                      <wp:docPr id="45" name="图片 44" descr="C:\Users\ADMINI~1\AppData\Local\Temp\ksohtml\clip_cell_image22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4" descr="C:\Users\ADMINI~1\AppData\Local\Temp\ksohtml\clip_cell_image225.png"/>
                              <pic:cNvPicPr>
                                <a:picLocks noChangeAspect="1"/>
                              </pic:cNvPicPr>
                              <pic:nvPr/>
                            </pic:nvPicPr>
                            <pic:blipFill>
                              <a:blip r:embed="rId57"/>
                              <a:stretch/>
                            </pic:blipFill>
                            <pic:spPr bwMode="auto">
                              <a:xfrm>
                                <a:off x="0" y="0"/>
                                <a:ext cx="845820" cy="79248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66.6pt;height:62.4pt;mso-wrap-distance-left:0.0pt;mso-wrap-distance-top:0.0pt;mso-wrap-distance-right:0.0pt;mso-wrap-distance-bottom:0.0pt;" stroked="f" strokeweight="0.75pt">
                      <v:path textboxrect="0,0,0,0"/>
                      <v:imagedata r:id="rId57"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405"/>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45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立体书架</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规格：60*30*60cm， ±0.5cm</w:t>
            </w:r>
            <w:r/>
          </w:p>
          <w:p>
            <w:pPr>
              <w:jc w:val="left"/>
              <w:widowControl/>
              <w:rPr>
                <w:rFonts w:ascii="宋体" w:hAnsi="宋体" w:cs="宋体"/>
                <w:szCs w:val="21"/>
              </w:rPr>
            </w:pPr>
            <w:r>
              <w:rPr>
                <w:rFonts w:hint="eastAsia" w:ascii="宋体" w:hAnsi="宋体" w:cs="宋体"/>
                <w:szCs w:val="21"/>
              </w:rPr>
              <w:t xml:space="preserve">（1）基材：采用≥18mm优质白蜡木实木，采用踢脚板设计，采用榫卯结构工艺连接，底部配以耐磨塑胶聚丙烯（PP）脚钉；</w:t>
            </w:r>
            <w:r/>
          </w:p>
          <w:p>
            <w:pPr>
              <w:jc w:val="left"/>
              <w:widowControl/>
              <w:rPr>
                <w:rFonts w:ascii="宋体" w:hAnsi="宋体" w:cs="宋体"/>
                <w:szCs w:val="21"/>
              </w:rPr>
            </w:pPr>
            <w:r>
              <w:rPr>
                <w:rFonts w:hint="eastAsia" w:ascii="宋体" w:hAnsi="宋体" w:cs="宋体"/>
                <w:szCs w:val="21"/>
              </w:rPr>
              <w:t xml:space="preserve">（2）油漆：表面采用环保水性漆，</w:t>
            </w:r>
            <w:r>
              <w:rPr>
                <w:rFonts w:ascii="宋体" w:hAnsi="宋体" w:cs="宋体"/>
                <w:szCs w:val="21"/>
              </w:rPr>
              <w:t xml:space="preserve">漆面光泽高透，颜色均匀</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3）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（4）五金：选用环保五金，安全无毒；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838200" cy="769620"/>
                      <wp:effectExtent l="19050" t="0" r="0" b="0"/>
                      <wp:docPr id="46" name="图片 45" descr="C:\Users\ADMINI~1\AppData\Local\Temp\ksohtml\clip_cell_image2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5" descr="C:\Users\ADMINI~1\AppData\Local\Temp\ksohtml\clip_cell_image224.png"/>
                              <pic:cNvPicPr>
                                <a:picLocks noChangeAspect="1"/>
                              </pic:cNvPicPr>
                              <pic:nvPr/>
                            </pic:nvPicPr>
                            <pic:blipFill>
                              <a:blip r:embed="rId58"/>
                              <a:stretch/>
                            </pic:blipFill>
                            <pic:spPr bwMode="auto">
                              <a:xfrm>
                                <a:off x="0" y="0"/>
                                <a:ext cx="838200" cy="7696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66.0pt;height:60.6pt;mso-wrap-distance-left:0.0pt;mso-wrap-distance-top:0.0pt;mso-wrap-distance-right:0.0pt;mso-wrap-distance-bottom:0.0pt;" stroked="f" strokeweight="0.75pt">
                      <v:path textboxrect="0,0,0,0"/>
                      <v:imagedata r:id="rId58"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902"/>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46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阅读茶几</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规格：60*40*30cm， ±0.5cm</w:t>
            </w:r>
            <w:r/>
          </w:p>
          <w:p>
            <w:pPr>
              <w:jc w:val="left"/>
              <w:widowControl/>
              <w:rPr>
                <w:rFonts w:ascii="宋体" w:hAnsi="宋体" w:cs="宋体"/>
                <w:szCs w:val="21"/>
              </w:rPr>
            </w:pPr>
            <w:r>
              <w:rPr>
                <w:rFonts w:hint="eastAsia" w:ascii="宋体" w:hAnsi="宋体" w:cs="宋体"/>
                <w:szCs w:val="21"/>
              </w:rPr>
              <w:t xml:space="preserve">（1）基材：采用≥18mm优质白蜡木实木，采用榫卯结构工艺连接，底部配以耐磨塑胶聚丙烯（PP）脚钉；</w:t>
            </w:r>
            <w:r/>
          </w:p>
          <w:p>
            <w:pPr>
              <w:jc w:val="left"/>
              <w:widowControl/>
              <w:rPr>
                <w:rFonts w:ascii="宋体" w:hAnsi="宋体" w:cs="宋体"/>
                <w:szCs w:val="21"/>
              </w:rPr>
            </w:pPr>
            <w:r>
              <w:rPr>
                <w:rFonts w:hint="eastAsia" w:ascii="宋体" w:hAnsi="宋体" w:cs="宋体"/>
                <w:szCs w:val="21"/>
              </w:rPr>
              <w:t xml:space="preserve">（2）油漆：表面采用环保水性漆，</w:t>
            </w:r>
            <w:r>
              <w:rPr>
                <w:rFonts w:ascii="宋体" w:hAnsi="宋体" w:cs="宋体"/>
                <w:szCs w:val="21"/>
              </w:rPr>
              <w:t xml:space="preserve">漆面光泽高透，颜色均匀</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3）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（4）五金：选用环保五金，安全无毒；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807720" cy="800100"/>
                      <wp:effectExtent l="0" t="0" r="0" b="0"/>
                      <wp:docPr id="47" name="图片 46" descr="C:\Users\ADMINI~1\AppData\Local\Temp\ksohtml\clip_cell_image2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6" descr="C:\Users\ADMINI~1\AppData\Local\Temp\ksohtml\clip_cell_image234.png"/>
                              <pic:cNvPicPr>
                                <a:picLocks noChangeAspect="1"/>
                              </pic:cNvPicPr>
                              <pic:nvPr/>
                            </pic:nvPicPr>
                            <pic:blipFill>
                              <a:blip r:embed="rId59"/>
                              <a:stretch/>
                            </pic:blipFill>
                            <pic:spPr bwMode="auto">
                              <a:xfrm>
                                <a:off x="0" y="0"/>
                                <a:ext cx="807720" cy="8001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63.6pt;height:63.0pt;mso-wrap-distance-left:0.0pt;mso-wrap-distance-top:0.0pt;mso-wrap-distance-right:0.0pt;mso-wrap-distance-bottom:0.0pt;" stroked="f" strokeweight="0.75pt">
                      <v:path textboxrect="0,0,0,0"/>
                      <v:imagedata r:id="rId59"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2259"/>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47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托育围栏床</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规格：103*65*87cm， ±0.5cm</w:t>
            </w:r>
            <w:r/>
          </w:p>
          <w:p>
            <w:pPr>
              <w:jc w:val="left"/>
              <w:widowControl/>
              <w:rPr>
                <w:rFonts w:ascii="宋体" w:hAnsi="宋体" w:cs="宋体"/>
                <w:szCs w:val="21"/>
              </w:rPr>
            </w:pPr>
            <w:r>
              <w:rPr>
                <w:rFonts w:hint="eastAsia" w:ascii="宋体" w:hAnsi="宋体" w:cs="宋体"/>
                <w:szCs w:val="21"/>
              </w:rPr>
              <w:t xml:space="preserve">（1）基材：采用≥18mm优质白蜡木实木，纹理清晰、无结疤、无黑疤、无红点，表面枫木纹饰面耐磨、耐污、耐划伤、易清洁，底部配以万向轮；</w:t>
            </w:r>
            <w:r/>
          </w:p>
          <w:p>
            <w:pPr>
              <w:jc w:val="left"/>
              <w:widowControl/>
              <w:rPr>
                <w:rFonts w:ascii="宋体" w:hAnsi="宋体" w:cs="宋体"/>
                <w:szCs w:val="21"/>
              </w:rPr>
            </w:pPr>
            <w:r>
              <w:rPr>
                <w:rFonts w:hint="eastAsia" w:ascii="宋体" w:hAnsi="宋体" w:cs="宋体"/>
                <w:szCs w:val="21"/>
              </w:rPr>
              <w:t xml:space="preserve">（2）油漆：表面采用环保水性漆，</w:t>
            </w:r>
            <w:r>
              <w:rPr>
                <w:rFonts w:ascii="宋体" w:hAnsi="宋体" w:cs="宋体"/>
                <w:szCs w:val="21"/>
              </w:rPr>
              <w:t xml:space="preserve">漆面光泽高透，颜色均匀</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3）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（4）五金：选用环保五金，安全无毒；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990600" cy="640080"/>
                      <wp:effectExtent l="19050" t="0" r="0" b="0"/>
                      <wp:docPr id="48" name="图片 47" descr="C:\Users\ADMINI~1\AppData\Local\Temp\ksohtml\clip_cell_image23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7" descr="C:\Users\ADMINI~1\AppData\Local\Temp\ksohtml\clip_cell_image236.png"/>
                              <pic:cNvPicPr>
                                <a:picLocks noChangeAspect="1"/>
                              </pic:cNvPicPr>
                              <pic:nvPr/>
                            </pic:nvPicPr>
                            <pic:blipFill>
                              <a:blip r:embed="rId60"/>
                              <a:stretch/>
                            </pic:blipFill>
                            <pic:spPr bwMode="auto">
                              <a:xfrm>
                                <a:off x="0" y="0"/>
                                <a:ext cx="990600" cy="64008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78.0pt;height:50.4pt;mso-wrap-distance-left:0.0pt;mso-wrap-distance-top:0.0pt;mso-wrap-distance-right:0.0pt;mso-wrap-distance-bottom:0.0pt;" stroked="f" strokeweight="0.75pt">
                      <v:path textboxrect="0,0,0,0"/>
                      <v:imagedata r:id="rId60"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822"/>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48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幼儿床</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128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规格：120*60*18.5cm，±0.5cm(高度不含轮）</w:t>
            </w:r>
            <w:r/>
          </w:p>
          <w:p>
            <w:pPr>
              <w:jc w:val="left"/>
              <w:widowControl/>
              <w:rPr>
                <w:rFonts w:ascii="宋体" w:hAnsi="宋体" w:cs="宋体"/>
                <w:szCs w:val="21"/>
              </w:rPr>
            </w:pPr>
            <w:r>
              <w:rPr>
                <w:rFonts w:hint="eastAsia" w:ascii="宋体" w:hAnsi="宋体" w:cs="宋体"/>
                <w:szCs w:val="21"/>
              </w:rPr>
              <w:t xml:space="preserve">（1）基材：采用≥18mm优质白蜡木实木，采用榫卯结构工艺连接，底部配以耐磨塑胶聚丙烯（PP）脚钉；</w:t>
            </w:r>
            <w:r/>
          </w:p>
          <w:p>
            <w:pPr>
              <w:jc w:val="left"/>
              <w:widowControl/>
              <w:rPr>
                <w:rFonts w:ascii="宋体" w:hAnsi="宋体" w:cs="宋体"/>
                <w:szCs w:val="21"/>
              </w:rPr>
            </w:pPr>
            <w:r>
              <w:rPr>
                <w:rFonts w:hint="eastAsia" w:ascii="宋体" w:hAnsi="宋体" w:cs="宋体"/>
                <w:szCs w:val="21"/>
              </w:rPr>
              <w:t xml:space="preserve">（2）油漆：表面采用环保水性漆，</w:t>
            </w:r>
            <w:r>
              <w:rPr>
                <w:rFonts w:ascii="宋体" w:hAnsi="宋体" w:cs="宋体"/>
                <w:szCs w:val="21"/>
              </w:rPr>
              <w:t xml:space="preserve">漆面光泽高透，颜色均匀</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3）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（4）五金：选用环保五金，安全无毒；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716280" cy="693420"/>
                      <wp:effectExtent l="19050" t="0" r="7620" b="0"/>
                      <wp:docPr id="49" name="图片 48" descr="C:\Users\ADMINI~1\AppData\Local\Temp\ksohtml\clip_cell_image2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8" descr="C:\Users\ADMINI~1\AppData\Local\Temp\ksohtml\clip_cell_image235.png"/>
                              <pic:cNvPicPr>
                                <a:picLocks noChangeAspect="1"/>
                              </pic:cNvPicPr>
                              <pic:nvPr/>
                            </pic:nvPicPr>
                            <pic:blipFill>
                              <a:blip r:embed="rId61"/>
                              <a:stretch/>
                            </pic:blipFill>
                            <pic:spPr bwMode="auto">
                              <a:xfrm>
                                <a:off x="0" y="0"/>
                                <a:ext cx="716280" cy="6934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56.4pt;height:54.6pt;mso-wrap-distance-left:0.0pt;mso-wrap-distance-top:0.0pt;mso-wrap-distance-right:0.0pt;mso-wrap-distance-bottom:0.0pt;" stroked="f" strokeweight="0.75pt">
                      <v:path textboxrect="0,0,0,0"/>
                      <v:imagedata r:id="rId61"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pStyle w:val="708"/>
              <w:ind w:left="0"/>
            </w:pPr>
            <w:r/>
            <w:r/>
          </w:p>
        </w:tc>
      </w:tr>
      <w:tr>
        <w:trPr>
          <w:trHeight w:val="312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49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幼儿床</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79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规格：140*60*18.5cm， ±0.5cm</w:t>
            </w:r>
            <w:r/>
          </w:p>
          <w:p>
            <w:pPr>
              <w:jc w:val="left"/>
              <w:widowControl/>
              <w:rPr>
                <w:rFonts w:ascii="宋体" w:hAnsi="宋体" w:cs="宋体"/>
                <w:szCs w:val="21"/>
              </w:rPr>
            </w:pPr>
            <w:r>
              <w:rPr>
                <w:rFonts w:hint="eastAsia" w:ascii="宋体" w:hAnsi="宋体" w:cs="宋体"/>
                <w:szCs w:val="21"/>
              </w:rPr>
              <w:t xml:space="preserve">（1）基材：采用≥18mm优质白蜡木实木，采用榫卯结构工艺连接，底部配以耐磨塑胶聚丙烯（PP）脚钉；</w:t>
            </w:r>
            <w:r/>
          </w:p>
          <w:p>
            <w:pPr>
              <w:jc w:val="left"/>
              <w:widowControl/>
              <w:rPr>
                <w:rFonts w:ascii="宋体" w:hAnsi="宋体" w:cs="宋体"/>
                <w:szCs w:val="21"/>
              </w:rPr>
            </w:pPr>
            <w:r>
              <w:rPr>
                <w:rFonts w:hint="eastAsia" w:ascii="宋体" w:hAnsi="宋体" w:cs="宋体"/>
                <w:szCs w:val="21"/>
              </w:rPr>
              <w:t xml:space="preserve">（2）油漆：表面采用环保水性漆，</w:t>
            </w:r>
            <w:r>
              <w:rPr>
                <w:rFonts w:ascii="宋体" w:hAnsi="宋体" w:cs="宋体"/>
                <w:szCs w:val="21"/>
              </w:rPr>
              <w:t xml:space="preserve">漆面光泽高透，颜色均匀</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3）工艺：整体边角采用安全防撞设计，所有外露面、外露角均经过弧状倒角处理，避免锐角产生，安全缝隙和孔洞均符合儿童家具要求，确保儿童使用安全，不得使用塑料连接实木，采用榫卯结构，结构稳固，不易倾倒。</w:t>
            </w:r>
            <w:r/>
          </w:p>
          <w:p>
            <w:pPr>
              <w:rPr>
                <w:rFonts w:ascii="宋体" w:hAnsi="宋体" w:cs="宋体"/>
                <w:szCs w:val="21"/>
              </w:rPr>
            </w:pPr>
            <w:r>
              <w:rPr>
                <w:rFonts w:hint="eastAsia" w:ascii="宋体" w:hAnsi="宋体" w:cs="宋体"/>
                <w:szCs w:val="21"/>
              </w:rPr>
              <w:t xml:space="preserve">（4）五金：选用环保五金，安全无毒；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716280" cy="693420"/>
                      <wp:effectExtent l="19050" t="0" r="7620" b="0"/>
                      <wp:docPr id="50" name="图片 49" descr="C:\Users\ADMINI~1\AppData\Local\Temp\ksohtml\clip_cell_image2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9" descr="C:\Users\ADMINI~1\AppData\Local\Temp\ksohtml\clip_cell_image235.png"/>
                              <pic:cNvPicPr>
                                <a:picLocks noChangeAspect="1"/>
                              </pic:cNvPicPr>
                              <pic:nvPr/>
                            </pic:nvPicPr>
                            <pic:blipFill>
                              <a:blip r:embed="rId61"/>
                              <a:stretch/>
                            </pic:blipFill>
                            <pic:spPr bwMode="auto">
                              <a:xfrm>
                                <a:off x="0" y="0"/>
                                <a:ext cx="716280" cy="6934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56.4pt;height:54.6pt;mso-wrap-distance-left:0.0pt;mso-wrap-distance-top:0.0pt;mso-wrap-distance-right:0.0pt;mso-wrap-distance-bottom:0.0pt;" stroked="f" strokeweight="0.75pt">
                      <v:path textboxrect="0,0,0,0"/>
                      <v:imagedata r:id="rId61"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416"/>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50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儿童实木检查床</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规格：125.8cm*71.5cm*105.7cm (±5%）</w:t>
            </w:r>
            <w:r>
              <w:rPr>
                <w:rFonts w:hint="eastAsia" w:ascii="宋体" w:hAnsi="宋体" w:cs="宋体"/>
                <w:szCs w:val="21"/>
              </w:rPr>
              <w:br/>
              <w:t xml:space="preserve">（1）材质：采用≥18mm优质白蜡木实木；</w:t>
            </w:r>
            <w:r>
              <w:rPr>
                <w:rFonts w:hint="eastAsia" w:ascii="宋体" w:hAnsi="宋体" w:cs="宋体"/>
                <w:szCs w:val="21"/>
              </w:rPr>
              <w:br/>
              <w:t xml:space="preserve">（2）外观用途：长方形实木床，整体呈长条矩形结构，木质框架设计，一侧腿部为矩形镂空结构，另一侧为三角形加固支撑，床面配备软垫及小枕头；</w:t>
            </w:r>
            <w:r>
              <w:rPr>
                <w:rFonts w:hint="eastAsia" w:ascii="宋体" w:hAnsi="宋体" w:cs="宋体"/>
                <w:szCs w:val="21"/>
              </w:rPr>
              <w:br/>
              <w:t xml:space="preserve">（3）脚垫：配以耐磨塑胶聚丙烯（PP）脚钉；</w:t>
            </w:r>
            <w:r>
              <w:rPr>
                <w:rFonts w:hint="eastAsia" w:ascii="宋体" w:hAnsi="宋体" w:cs="宋体"/>
                <w:szCs w:val="21"/>
              </w:rPr>
              <w:br/>
              <w:t xml:space="preserve">（4）结构：采用榫卯结构工艺连接。</w:t>
            </w:r>
            <w:r/>
          </w:p>
          <w:p>
            <w:pPr>
              <w:jc w:val="left"/>
              <w:widowControl/>
            </w:pPr>
            <w:r>
              <w:rPr>
                <w:rFonts w:hint="eastAsia" w:ascii="宋体" w:hAnsi="宋体" w:cs="宋体"/>
                <w:szCs w:val="21"/>
              </w:rPr>
              <w:t xml:space="preserve">（5）工艺：整体边角采用安全防撞设计，所有外露面、外露角均经过弧状倒角处理，避免锐角产生，安全缝隙和孔洞均符合儿童家具要求，确保儿童使用安全，不得使用塑料连接实木，</w:t>
            </w:r>
            <w:r>
              <w:rPr>
                <w:rFonts w:hint="eastAsia" w:ascii="宋体" w:hAnsi="宋体" w:cs="宋体"/>
                <w:szCs w:val="21"/>
              </w:rPr>
              <w:t xml:space="preserve">采用榫卯结构，结构稳固，不易倾倒。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807720" cy="731520"/>
                      <wp:effectExtent l="19050" t="0" r="0" b="0"/>
                      <wp:docPr id="51" name="图片 50" descr="C:\Users\ADMINI~1\AppData\Local\Temp\ksohtml\clip_cell_image14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0" descr="C:\Users\ADMINI~1\AppData\Local\Temp\ksohtml\clip_cell_image144.png"/>
                              <pic:cNvPicPr>
                                <a:picLocks noChangeAspect="1"/>
                              </pic:cNvPicPr>
                              <pic:nvPr/>
                            </pic:nvPicPr>
                            <pic:blipFill>
                              <a:blip r:embed="rId62"/>
                              <a:stretch/>
                            </pic:blipFill>
                            <pic:spPr bwMode="auto">
                              <a:xfrm>
                                <a:off x="0" y="0"/>
                                <a:ext cx="807720" cy="7315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63.6pt;height:57.6pt;mso-wrap-distance-left:0.0pt;mso-wrap-distance-top:0.0pt;mso-wrap-distance-right:0.0pt;mso-wrap-distance-bottom:0.0pt;" stroked="f" strokeweight="0.75pt">
                      <v:path textboxrect="0,0,0,0"/>
                      <v:imagedata r:id="rId62"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547"/>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51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推拿床实木床</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规格：150cm*65cm(±5%）</w:t>
            </w:r>
            <w:r>
              <w:rPr>
                <w:rFonts w:hint="eastAsia" w:ascii="宋体" w:hAnsi="宋体" w:cs="宋体"/>
                <w:szCs w:val="21"/>
              </w:rPr>
              <w:br/>
              <w:t xml:space="preserve">（1）材质：采用≥18mm优质白蜡木实木，环保耐磨皮革与高密度海绵进行复合包覆。</w:t>
            </w:r>
            <w:r/>
          </w:p>
          <w:p>
            <w:pPr>
              <w:jc w:val="left"/>
              <w:widowControl/>
            </w:pPr>
            <w:r>
              <w:rPr>
                <w:rFonts w:hint="eastAsia" w:ascii="宋体" w:hAnsi="宋体" w:cs="宋体"/>
                <w:szCs w:val="21"/>
              </w:rPr>
              <w:t xml:space="preserve">（2）工艺：整体边角采用安全防撞设计，所有外露面、外露角均经过弧状倒角处理，避免锐角产生，安全缝隙和孔洞均符合儿童家具要求，确保儿童使用安全，不得使用塑料连接实木，采用榫卯结构，结构稳固，不易倾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998220" cy="731520"/>
                      <wp:effectExtent l="19050" t="0" r="0" b="0"/>
                      <wp:docPr id="52" name="图片 51" descr="C:\Users\ADMINI~1\AppData\Local\Temp\ksohtml\clip_cell_image17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1" descr="C:\Users\ADMINI~1\AppData\Local\Temp\ksohtml\clip_cell_image176.png"/>
                              <pic:cNvPicPr>
                                <a:picLocks noChangeAspect="1"/>
                              </pic:cNvPicPr>
                              <pic:nvPr/>
                            </pic:nvPicPr>
                            <pic:blipFill>
                              <a:blip r:embed="rId63"/>
                              <a:stretch/>
                            </pic:blipFill>
                            <pic:spPr bwMode="auto">
                              <a:xfrm>
                                <a:off x="0" y="0"/>
                                <a:ext cx="998220" cy="7315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78.6pt;height:57.6pt;mso-wrap-distance-left:0.0pt;mso-wrap-distance-top:0.0pt;mso-wrap-distance-right:0.0pt;mso-wrap-distance-bottom:0.0pt;" stroked="f" strokeweight="0.75pt">
                      <v:path textboxrect="0,0,0,0"/>
                      <v:imagedata r:id="rId63"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844"/>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52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太空巴士围栏画板</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规格：120*45*110cm, ±0.5cm</w:t>
            </w:r>
            <w:r>
              <w:rPr>
                <w:rFonts w:hint="eastAsia" w:ascii="宋体" w:hAnsi="宋体" w:cs="宋体"/>
                <w:szCs w:val="21"/>
              </w:rPr>
              <w:br/>
              <w:t xml:space="preserve">（1）架体：支脚/侧边采用厚度≥25mm，置物板及横方采用厚度≥18mm，笔槽盒托板采用</w:t>
            </w:r>
            <w:r>
              <w:rPr>
                <w:rFonts w:hint="eastAsia" w:ascii="宋体" w:hAnsi="宋体" w:cs="宋体"/>
                <w:szCs w:val="21"/>
              </w:rPr>
              <w:br/>
              <w:t xml:space="preserve">厚度≥15mm，悬挂板采用厚度≥12mm 枫木实木多层板。画架双面使用、可磁吸设计；</w:t>
            </w:r>
            <w:r>
              <w:rPr>
                <w:rFonts w:hint="eastAsia" w:ascii="宋体" w:hAnsi="宋体" w:cs="宋体"/>
                <w:szCs w:val="21"/>
              </w:rPr>
              <w:br/>
              <w:t xml:space="preserve">（2）书写板：搭配 2 块尺寸为≥L600×W765mm 方形可双面使用、可吸附磁铁的黑白书写板，</w:t>
            </w:r>
            <w:r>
              <w:rPr>
                <w:rFonts w:hint="eastAsia" w:ascii="宋体" w:hAnsi="宋体" w:cs="宋体"/>
                <w:szCs w:val="21"/>
              </w:rPr>
              <w:br/>
              <w:t xml:space="preserve">书写板边缘包边条采用环保塑料一次性无缝实心注塑；</w:t>
            </w:r>
            <w:r>
              <w:rPr>
                <w:rFonts w:hint="eastAsia" w:ascii="宋体" w:hAnsi="宋体" w:cs="宋体"/>
                <w:szCs w:val="21"/>
              </w:rPr>
              <w:br/>
              <w:t xml:space="preserve">（3）塑料连接件：前后架体连接采用塑料连接件；书写板与架体连接采用塑料连接件；架</w:t>
            </w:r>
            <w:r>
              <w:rPr>
                <w:rFonts w:hint="eastAsia" w:ascii="宋体" w:hAnsi="宋体" w:cs="宋体"/>
                <w:szCs w:val="21"/>
              </w:rPr>
              <w:br/>
              <w:t xml:space="preserve">体与塑料笔槽盒连接采用塑料连接件。框架采用榫卯结构工艺连接；</w:t>
            </w:r>
            <w:r>
              <w:rPr>
                <w:rFonts w:hint="eastAsia" w:ascii="宋体" w:hAnsi="宋体" w:cs="宋体"/>
                <w:szCs w:val="21"/>
              </w:rPr>
              <w:br/>
              <w:t xml:space="preserve">（4）铁质圆管：采用冷轧铁艺，表面采用静电粉末喷涂工艺。圆管可插入卷画纸，方便拉</w:t>
            </w:r>
            <w:r>
              <w:rPr>
                <w:rFonts w:hint="eastAsia" w:ascii="宋体" w:hAnsi="宋体" w:cs="宋体"/>
                <w:szCs w:val="21"/>
              </w:rPr>
              <w:br/>
              <w:t xml:space="preserve">展纸卷在画板上画作；</w:t>
            </w:r>
            <w:r>
              <w:rPr>
                <w:rFonts w:hint="eastAsia" w:ascii="宋体" w:hAnsi="宋体" w:cs="宋体"/>
                <w:szCs w:val="21"/>
              </w:rPr>
              <w:br/>
              <w:t xml:space="preserve">（5）配件：配有约 2 个塑料笔槽盒；约 8 个圆形包塑磁铁；1 个塑料收纳挂盒，2 个塑料</w:t>
            </w:r>
            <w:r>
              <w:rPr>
                <w:rFonts w:hint="eastAsia" w:ascii="宋体" w:hAnsi="宋体" w:cs="宋体"/>
                <w:szCs w:val="21"/>
              </w:rPr>
              <w:br/>
              <w:t xml:space="preserve">笔筒挂盒。挂盒通过塑料背扣件实现挂件功能，取下背扣件亦可做桌面收纳，采用全新料；</w:t>
            </w:r>
            <w:r>
              <w:rPr>
                <w:rFonts w:hint="eastAsia" w:ascii="宋体" w:hAnsi="宋体" w:cs="宋体"/>
                <w:szCs w:val="21"/>
              </w:rPr>
              <w:br/>
              <w:t xml:space="preserve">（6）油漆：采用环保安全水性漆，经久耐用且不易黄变；</w:t>
            </w:r>
            <w:r>
              <w:rPr>
                <w:rFonts w:hint="eastAsia" w:ascii="宋体" w:hAnsi="宋体" w:cs="宋体"/>
                <w:szCs w:val="21"/>
              </w:rPr>
              <w:br/>
              <w:t xml:space="preserve">（7）五金：采用环保五金，安全无毒；</w:t>
            </w:r>
            <w:r>
              <w:rPr>
                <w:rFonts w:hint="eastAsia" w:ascii="宋体" w:hAnsi="宋体" w:cs="宋体"/>
                <w:szCs w:val="21"/>
              </w:rPr>
              <w:br/>
              <w:t xml:space="preserve">（8）脚轮：4 个≥1.5 寸 TPR 静音万向轮。</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922020" cy="640080"/>
                      <wp:effectExtent l="19050" t="0" r="0" b="0"/>
                      <wp:docPr id="53" name="图片 52" descr="C:\Users\ADMINI~1\AppData\Local\Temp\ksohtml\clip_cell_image2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2" descr="C:\Users\ADMINI~1\AppData\Local\Temp\ksohtml\clip_cell_image238.png"/>
                              <pic:cNvPicPr>
                                <a:picLocks noChangeAspect="1"/>
                              </pic:cNvPicPr>
                              <pic:nvPr/>
                            </pic:nvPicPr>
                            <pic:blipFill>
                              <a:blip r:embed="rId64"/>
                              <a:stretch/>
                            </pic:blipFill>
                            <pic:spPr bwMode="auto">
                              <a:xfrm>
                                <a:off x="0" y="0"/>
                                <a:ext cx="922020" cy="64008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72.6pt;height:50.4pt;mso-wrap-distance-left:0.0pt;mso-wrap-distance-top:0.0pt;mso-wrap-distance-right:0.0pt;mso-wrap-distance-bottom:0.0pt;" stroked="f" strokeweight="0.75pt">
                      <v:path textboxrect="0,0,0,0"/>
                      <v:imagedata r:id="rId64"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558"/>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53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软包爬爬梯</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规格：120*120*36cm， ±0.5cm</w:t>
            </w:r>
            <w:r>
              <w:rPr>
                <w:rFonts w:hint="eastAsia" w:ascii="宋体" w:hAnsi="宋体" w:cs="宋体"/>
                <w:szCs w:val="21"/>
              </w:rPr>
              <w:br/>
              <w:t xml:space="preserve">（1）面材：采用环保级PU皮革面料，具有天然阻燃性，耐磨性优异，表面细腻柔滑，触感亲肤，透气性佳，美观耐磨，防污易清洁；</w:t>
            </w:r>
            <w:r>
              <w:rPr>
                <w:rFonts w:hint="eastAsia" w:ascii="宋体" w:hAnsi="宋体" w:cs="宋体"/>
                <w:szCs w:val="21"/>
              </w:rPr>
              <w:br/>
              <w:t xml:space="preserve">（2）海绵：采用优质海绵，拉伸强度≥90kPa，伸长率≥130%，回弹率≥35%，撕裂强度≥2.0N/cM。符合人体工程学原理，坐感舒适；</w:t>
            </w:r>
            <w:r>
              <w:rPr>
                <w:rFonts w:hint="eastAsia" w:ascii="宋体" w:hAnsi="宋体" w:cs="宋体"/>
                <w:szCs w:val="21"/>
              </w:rPr>
              <w:br/>
              <w:t xml:space="preserve">（3）框架：内框架采用橡木实木框架，经去皮、烘干、防虫防腐处理，木材含水量≤13%。</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868680" cy="746760"/>
                      <wp:effectExtent l="19050" t="0" r="7620" b="0"/>
                      <wp:docPr id="54" name="图片 53" descr="C:\Users\ADMINI~1\AppData\Local\Temp\ksohtml\clip_cell_image25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3" descr="C:\Users\ADMINI~1\AppData\Local\Temp\ksohtml\clip_cell_image257.png"/>
                              <pic:cNvPicPr>
                                <a:picLocks noChangeAspect="1"/>
                              </pic:cNvPicPr>
                              <pic:nvPr/>
                            </pic:nvPicPr>
                            <pic:blipFill>
                              <a:blip r:embed="rId65"/>
                              <a:stretch/>
                            </pic:blipFill>
                            <pic:spPr bwMode="auto">
                              <a:xfrm>
                                <a:off x="0" y="0"/>
                                <a:ext cx="868680" cy="74676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68.4pt;height:58.8pt;mso-wrap-distance-left:0.0pt;mso-wrap-distance-top:0.0pt;mso-wrap-distance-right:0.0pt;mso-wrap-distance-bottom:0.0pt;" stroked="f" strokeweight="0.75pt">
                      <v:path textboxrect="0,0,0,0"/>
                      <v:imagedata r:id="rId65"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54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软包墙面</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平</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25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高度80cm，厚度2.5cm</w:t>
            </w:r>
            <w:r>
              <w:rPr>
                <w:rFonts w:hint="eastAsia" w:ascii="宋体" w:hAnsi="宋体" w:cs="宋体"/>
                <w:szCs w:val="21"/>
              </w:rPr>
              <w:br/>
              <w:t xml:space="preserve">（1）面材：采用环保级PU皮革面料，具有天然阻燃性，耐磨性优异，表面细腻柔滑，触感亲肤，透气性佳，美观耐磨，防污易清洁；</w:t>
            </w:r>
            <w:r>
              <w:rPr>
                <w:rFonts w:hint="eastAsia" w:ascii="宋体" w:hAnsi="宋体" w:cs="宋体"/>
                <w:szCs w:val="21"/>
              </w:rPr>
              <w:br/>
              <w:t xml:space="preserve">（2）海绵：采用优质海绵，拉伸强度≥90kPa，伸长率≥130%，回弹率≥35%，撕裂强度≥2.0N/cM；</w:t>
            </w:r>
            <w:r>
              <w:rPr>
                <w:rFonts w:hint="eastAsia" w:ascii="宋体" w:hAnsi="宋体" w:cs="宋体"/>
                <w:szCs w:val="21"/>
              </w:rPr>
              <w:br/>
              <w:t xml:space="preserve">（3）框架：内框架采用橡木实木框架，经去皮、烘干、防虫防腐处理，木材含水量≤13%。</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899160" cy="731520"/>
                      <wp:effectExtent l="19050" t="0" r="0" b="0"/>
                      <wp:docPr id="55" name="图片 54" descr="C:\Users\ADMINI~1\AppData\Local\Temp\ksohtml\clip_cell_image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4" descr="C:\Users\ADMINI~1\AppData\Local\Temp\ksohtml\clip_cell_image69.png"/>
                              <pic:cNvPicPr>
                                <a:picLocks noChangeAspect="1"/>
                              </pic:cNvPicPr>
                              <pic:nvPr/>
                            </pic:nvPicPr>
                            <pic:blipFill>
                              <a:blip r:embed="rId66"/>
                              <a:stretch/>
                            </pic:blipFill>
                            <pic:spPr bwMode="auto">
                              <a:xfrm>
                                <a:off x="0" y="0"/>
                                <a:ext cx="899160" cy="7315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70.8pt;height:57.6pt;mso-wrap-distance-left:0.0pt;mso-wrap-distance-top:0.0pt;mso-wrap-distance-right:0.0pt;mso-wrap-distance-bottom:0.0pt;" stroked="f" strokeweight="0.75pt">
                      <v:path textboxrect="0,0,0,0"/>
                      <v:imagedata r:id="rId66"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245"/>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55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坐垫</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材质：环保仿皮PU革亲肤环保无味透气、抗菌，防污易清洁，皮革通过219项检测安全检测、36度EPE棉</w:t>
            </w:r>
            <w:r>
              <w:rPr>
                <w:rFonts w:hint="eastAsia" w:ascii="宋体" w:hAnsi="宋体" w:cs="宋体"/>
                <w:szCs w:val="21"/>
              </w:rPr>
              <w:br/>
              <w:t xml:space="preserve">尺寸：直径120cm加4块透明PVC可插卡尺寸外尺寸15*22cm</w:t>
            </w:r>
            <w:r>
              <w:rPr>
                <w:rFonts w:hint="eastAsia" w:ascii="宋体" w:hAnsi="宋体" w:cs="宋体"/>
                <w:szCs w:val="21"/>
              </w:rPr>
              <w:br/>
            </w:r>
            <w:r>
              <w:rPr>
                <w:rFonts w:ascii="Times New Roman" w:hAnsi="Times New Roman"/>
                <w:szCs w:val="21"/>
              </w:rPr>
              <w:t xml:space="preserve">‌</w:t>
            </w:r>
            <w:r>
              <w:rPr>
                <w:rFonts w:hint="eastAsia" w:ascii="宋体" w:hAnsi="宋体" w:cs="宋体"/>
                <w:szCs w:val="21"/>
              </w:rPr>
              <w:t xml:space="preserve">促进感官与视觉发育</w:t>
            </w:r>
            <w:r>
              <w:rPr>
                <w:rFonts w:ascii="Times New Roman" w:hAnsi="Times New Roman"/>
                <w:szCs w:val="21"/>
              </w:rPr>
              <w:t xml:space="preserve">‌</w:t>
            </w:r>
            <w:r>
              <w:rPr>
                <w:rFonts w:hint="eastAsia" w:ascii="宋体" w:hAnsi="宋体" w:cs="宋体"/>
                <w:szCs w:val="21"/>
              </w:rPr>
              <w:t xml:space="preserve">：镜面反射影像，增强自我认知，多彩镜面刺激视觉感官。</w:t>
            </w:r>
            <w:r>
              <w:rPr>
                <w:rFonts w:hint="eastAsia" w:ascii="宋体" w:hAnsi="宋体" w:cs="宋体"/>
                <w:szCs w:val="21"/>
              </w:rPr>
              <w:br/>
            </w:r>
            <w:r>
              <w:rPr>
                <w:rFonts w:ascii="Times New Roman" w:hAnsi="Times New Roman"/>
                <w:szCs w:val="21"/>
              </w:rPr>
              <w:t xml:space="preserve">‌</w:t>
            </w:r>
            <w:r>
              <w:rPr>
                <w:rFonts w:hint="eastAsia" w:ascii="宋体" w:hAnsi="宋体" w:cs="宋体"/>
                <w:szCs w:val="21"/>
              </w:rPr>
              <w:t xml:space="preserve">鼓励运动与探索</w:t>
            </w:r>
            <w:r>
              <w:rPr>
                <w:rFonts w:ascii="Times New Roman" w:hAnsi="Times New Roman"/>
                <w:szCs w:val="21"/>
              </w:rPr>
              <w:t xml:space="preserve">‌</w:t>
            </w:r>
            <w:r>
              <w:rPr>
                <w:rFonts w:hint="eastAsia" w:ascii="宋体" w:hAnsi="宋体" w:cs="宋体"/>
                <w:szCs w:val="21"/>
              </w:rPr>
              <w:t xml:space="preserve">：孩子爬行探索镜面，锻炼运动技能和协调能力，增加学习乐趣。</w:t>
            </w:r>
            <w:r>
              <w:rPr>
                <w:rFonts w:hint="eastAsia" w:ascii="宋体" w:hAnsi="宋体" w:cs="宋体"/>
                <w:szCs w:val="21"/>
              </w:rPr>
              <w:br/>
            </w:r>
            <w:r>
              <w:rPr>
                <w:rFonts w:ascii="Times New Roman" w:hAnsi="Times New Roman"/>
                <w:szCs w:val="21"/>
              </w:rPr>
              <w:t xml:space="preserve">‌</w:t>
            </w:r>
            <w:r>
              <w:rPr>
                <w:rFonts w:hint="eastAsia" w:ascii="宋体" w:hAnsi="宋体" w:cs="宋体"/>
                <w:szCs w:val="21"/>
              </w:rPr>
              <w:t xml:space="preserve">助力社交与情感发展</w:t>
            </w:r>
            <w:r>
              <w:rPr>
                <w:rFonts w:ascii="Times New Roman" w:hAnsi="Times New Roman"/>
                <w:szCs w:val="21"/>
              </w:rPr>
              <w:t xml:space="preserve">‌</w:t>
            </w:r>
            <w:r>
              <w:rPr>
                <w:rFonts w:hint="eastAsia" w:ascii="宋体" w:hAnsi="宋体" w:cs="宋体"/>
                <w:szCs w:val="21"/>
              </w:rPr>
              <w:t xml:space="preserve">：通过观察镜中影像，孩子学习互动，表达情感，探索自我。</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104900" cy="1051560"/>
                      <wp:effectExtent l="19050" t="0" r="0" b="0"/>
                      <wp:docPr id="56" name="图片 55" descr="C:\Users\ADMINI~1\AppData\Local\Temp\ksohtml\clip_cell_image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5" descr="C:\Users\ADMINI~1\AppData\Local\Temp\ksohtml\clip_cell_image71.png"/>
                              <pic:cNvPicPr>
                                <a:picLocks noChangeAspect="1"/>
                              </pic:cNvPicPr>
                              <pic:nvPr/>
                            </pic:nvPicPr>
                            <pic:blipFill>
                              <a:blip r:embed="rId67"/>
                              <a:stretch/>
                            </pic:blipFill>
                            <pic:spPr bwMode="auto">
                              <a:xfrm>
                                <a:off x="0" y="0"/>
                                <a:ext cx="1104900" cy="105156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87.0pt;height:82.8pt;mso-wrap-distance-left:0.0pt;mso-wrap-distance-top:0.0pt;mso-wrap-distance-right:0.0pt;mso-wrap-distance-bottom:0.0pt;" stroked="f" strokeweight="0.75pt">
                      <v:path textboxrect="0,0,0,0"/>
                      <v:imagedata r:id="rId67"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216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56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学步桥</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规格：180*50*68CM (±5%）</w:t>
            </w:r>
            <w:r>
              <w:rPr>
                <w:rFonts w:hint="eastAsia" w:ascii="宋体" w:hAnsi="宋体" w:cs="宋体"/>
                <w:szCs w:val="21"/>
              </w:rPr>
              <w:br/>
              <w:t xml:space="preserve">材质与环保性能</w:t>
            </w:r>
            <w:r>
              <w:rPr>
                <w:rFonts w:hint="eastAsia" w:ascii="宋体" w:hAnsi="宋体" w:cs="宋体"/>
                <w:szCs w:val="21"/>
              </w:rPr>
              <w:br/>
              <w:t xml:space="preserve">材质：采用优质白蜡木实木</w:t>
            </w:r>
            <w:r>
              <w:rPr>
                <w:rFonts w:hint="eastAsia" w:ascii="宋体" w:hAnsi="宋体" w:cs="宋体"/>
                <w:szCs w:val="21"/>
              </w:rPr>
              <w:br/>
              <w:t xml:space="preserve">安全设计：整体边角采用安全防撞设计，所有外露面、外露角均经过弧状倒角处理，避免锐角产生，安全缝隙和孔洞均符合儿童家具要求，确保儿童使用安全，不得使用塑料连接实木，采用榫卯结构，结构稳固，不易倾倒。</w:t>
            </w:r>
            <w:r>
              <w:rPr>
                <w:rFonts w:hint="eastAsia" w:ascii="宋体" w:hAnsi="宋体" w:cs="宋体"/>
                <w:szCs w:val="21"/>
              </w:rPr>
              <w:br/>
              <w:t xml:space="preserve">五金件：采用环保五金</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051560" cy="502920"/>
                      <wp:effectExtent l="19050" t="0" r="0" b="0"/>
                      <wp:docPr id="57" name="图片 56" descr="C:\Users\ADMINI~1\AppData\Local\Temp\ksohtml\clip_cell_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6" descr="C:\Users\ADMINI~1\AppData\Local\Temp\ksohtml\clip_cell_image16.png"/>
                              <pic:cNvPicPr>
                                <a:picLocks noChangeAspect="1"/>
                              </pic:cNvPicPr>
                              <pic:nvPr/>
                            </pic:nvPicPr>
                            <pic:blipFill>
                              <a:blip r:embed="rId68"/>
                              <a:stretch/>
                            </pic:blipFill>
                            <pic:spPr bwMode="auto">
                              <a:xfrm>
                                <a:off x="0" y="0"/>
                                <a:ext cx="1051560" cy="5029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82.8pt;height:39.6pt;mso-wrap-distance-left:0.0pt;mso-wrap-distance-top:0.0pt;mso-wrap-distance-right:0.0pt;mso-wrap-distance-bottom:0.0pt;" stroked="f" strokeweight="0.75pt">
                      <v:path textboxrect="0,0,0,0"/>
                      <v:imagedata r:id="rId68"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92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57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攀爬学步梯</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材质: 采用优质白蜡木实木</w:t>
            </w:r>
            <w:r>
              <w:rPr>
                <w:rFonts w:hint="eastAsia" w:ascii="宋体" w:hAnsi="宋体" w:cs="宋体"/>
                <w:szCs w:val="21"/>
              </w:rPr>
              <w:br/>
              <w:t xml:space="preserve">尺寸:120*55*39cm ,120*40*7cm，90*68*65cm</w:t>
            </w:r>
            <w:r>
              <w:rPr>
                <w:rFonts w:hint="eastAsia" w:ascii="宋体" w:hAnsi="宋体" w:cs="宋体"/>
                <w:szCs w:val="21"/>
              </w:rPr>
              <w:br/>
              <w:t xml:space="preserve">安全设计：整体边角采用安全防撞设计，所有外露面、外露角均经过弧状倒角处理，避免锐角产生，安全缝隙和孔洞均符合儿童家具要求，确保儿童使用安全，不得使用塑料连接实木，采用榫卯结构，结构稳固，不易倾倒。</w:t>
            </w:r>
            <w:r>
              <w:rPr>
                <w:rFonts w:hint="eastAsia" w:ascii="宋体" w:hAnsi="宋体" w:cs="宋体"/>
                <w:szCs w:val="21"/>
              </w:rPr>
              <w:br/>
              <w:t xml:space="preserve">五金件：采用环保五金</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089660" cy="350520"/>
                      <wp:effectExtent l="19050" t="0" r="0" b="0"/>
                      <wp:docPr id="58" name="图片 57" descr="C:\Users\ADMINI~1\AppData\Local\Temp\ksohtml\clip_cell_image27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7" descr="C:\Users\ADMINI~1\AppData\Local\Temp\ksohtml\clip_cell_image271.png"/>
                              <pic:cNvPicPr>
                                <a:picLocks noChangeAspect="1"/>
                              </pic:cNvPicPr>
                              <pic:nvPr/>
                            </pic:nvPicPr>
                            <pic:blipFill>
                              <a:blip r:embed="rId69"/>
                              <a:stretch/>
                            </pic:blipFill>
                            <pic:spPr bwMode="auto">
                              <a:xfrm>
                                <a:off x="0" y="0"/>
                                <a:ext cx="1089660" cy="3505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85.8pt;height:27.6pt;mso-wrap-distance-left:0.0pt;mso-wrap-distance-top:0.0pt;mso-wrap-distance-right:0.0pt;mso-wrap-distance-bottom:0.0pt;" stroked="f" strokeweight="0.75pt">
                      <v:path textboxrect="0,0,0,0"/>
                      <v:imagedata r:id="rId69"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2742"/>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58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攀爬滑梯组合</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180*180*60cm(±5%）</w:t>
            </w:r>
            <w:r>
              <w:rPr>
                <w:rFonts w:hint="eastAsia" w:ascii="宋体" w:hAnsi="宋体" w:cs="宋体"/>
                <w:szCs w:val="21"/>
              </w:rPr>
              <w:br/>
              <w:t xml:space="preserve">一、材质与环保性能</w:t>
            </w:r>
            <w:r>
              <w:rPr>
                <w:rFonts w:hint="eastAsia" w:ascii="宋体" w:hAnsi="宋体" w:cs="宋体"/>
                <w:szCs w:val="21"/>
              </w:rPr>
              <w:br/>
              <w:t xml:space="preserve">材质：尼龙混纺地毯、牛津布、优质白蜡木实木。</w:t>
            </w:r>
            <w:r>
              <w:rPr>
                <w:rFonts w:hint="eastAsia" w:ascii="宋体" w:hAnsi="宋体" w:cs="宋体"/>
                <w:szCs w:val="21"/>
              </w:rPr>
              <w:br/>
              <w:t xml:space="preserve">二、设计与功能</w:t>
            </w:r>
            <w:r>
              <w:rPr>
                <w:rFonts w:hint="eastAsia" w:ascii="宋体" w:hAnsi="宋体" w:cs="宋体"/>
                <w:szCs w:val="21"/>
              </w:rPr>
              <w:br/>
              <w:t xml:space="preserve">安全设计：整体边角采用安全防撞设计，所有外露面、外露角均经过弧状倒角处理，避免锐角产生，安全缝隙和孔洞均符合儿童家具要求，确保儿童使用安全，不得使用塑料连接实木，采用榫卯结构，结构稳固，不易倾倒。</w:t>
            </w:r>
            <w:r>
              <w:rPr>
                <w:rFonts w:hint="eastAsia" w:ascii="宋体" w:hAnsi="宋体" w:cs="宋体"/>
                <w:szCs w:val="21"/>
              </w:rPr>
              <w:br/>
              <w:t xml:space="preserve">五金件：采用环保五金</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914400" cy="685800"/>
                      <wp:effectExtent l="19050" t="0" r="0" b="0"/>
                      <wp:docPr id="59" name="图片 58" descr="C:\Users\ADMINI~1\AppData\Local\Temp\ksohtml\clip_cell_image25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8" descr="C:\Users\ADMINI~1\AppData\Local\Temp\ksohtml\clip_cell_image256.png"/>
                              <pic:cNvPicPr>
                                <a:picLocks noChangeAspect="1"/>
                              </pic:cNvPicPr>
                              <pic:nvPr/>
                            </pic:nvPicPr>
                            <pic:blipFill>
                              <a:blip r:embed="rId70"/>
                              <a:stretch/>
                            </pic:blipFill>
                            <pic:spPr bwMode="auto">
                              <a:xfrm>
                                <a:off x="0" y="0"/>
                                <a:ext cx="914400" cy="6858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72.0pt;height:54.0pt;mso-wrap-distance-left:0.0pt;mso-wrap-distance-top:0.0pt;mso-wrap-distance-right:0.0pt;mso-wrap-distance-bottom:0.0pt;" stroked="f" strokeweight="0.75pt">
                      <v:path textboxrect="0,0,0,0"/>
                      <v:imagedata r:id="rId70"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2542"/>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59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扶手镜</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规格：120*80cm， ±0.5cm</w:t>
            </w:r>
            <w:r>
              <w:rPr>
                <w:rFonts w:hint="eastAsia" w:ascii="宋体" w:hAnsi="宋体" w:cs="宋体"/>
                <w:szCs w:val="21"/>
              </w:rPr>
              <w:br/>
              <w:t xml:space="preserve">一、材质与环保性能</w:t>
            </w:r>
            <w:r>
              <w:rPr>
                <w:rFonts w:hint="eastAsia" w:ascii="宋体" w:hAnsi="宋体" w:cs="宋体"/>
                <w:szCs w:val="21"/>
              </w:rPr>
              <w:br/>
              <w:t xml:space="preserve">材质：优质白蜡木实木，环保水性油漆。甲醛释放量≤0.025 mg/m³标准要求。</w:t>
            </w:r>
            <w:r>
              <w:rPr>
                <w:rFonts w:hint="eastAsia" w:ascii="宋体" w:hAnsi="宋体" w:cs="宋体"/>
                <w:szCs w:val="21"/>
              </w:rPr>
              <w:br/>
              <w:t xml:space="preserve">二、设计与功能</w:t>
            </w:r>
            <w:r>
              <w:rPr>
                <w:rFonts w:hint="eastAsia" w:ascii="宋体" w:hAnsi="宋体" w:cs="宋体"/>
                <w:szCs w:val="21"/>
              </w:rPr>
              <w:br/>
              <w:t xml:space="preserve">安全设计：整体边角采用安全防撞设计，所有外露面、外露角均经过弧状倒角处理，避免锐角产生，安全缝隙和孔洞均符合儿童家具要求，确保儿童使用安全，不得使用塑料连接实木，采用榫卯结构，结构稳固，不易倾倒。</w:t>
            </w:r>
            <w:r>
              <w:rPr>
                <w:rFonts w:hint="eastAsia" w:ascii="宋体" w:hAnsi="宋体" w:cs="宋体"/>
                <w:szCs w:val="21"/>
              </w:rPr>
              <w:br/>
              <w:t xml:space="preserve">五金件：采用环保五金</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952500" cy="586740"/>
                      <wp:effectExtent l="19050" t="0" r="0" b="0"/>
                      <wp:docPr id="60" name="图片 59" descr="C:\Users\ADMINI~1\AppData\Local\Temp\ksohtml\clip_cell_image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9" descr="C:\Users\ADMINI~1\AppData\Local\Temp\ksohtml\clip_cell_image70.png"/>
                              <pic:cNvPicPr>
                                <a:picLocks noChangeAspect="1"/>
                              </pic:cNvPicPr>
                              <pic:nvPr/>
                            </pic:nvPicPr>
                            <pic:blipFill>
                              <a:blip r:embed="rId71"/>
                              <a:stretch/>
                            </pic:blipFill>
                            <pic:spPr bwMode="auto">
                              <a:xfrm>
                                <a:off x="0" y="0"/>
                                <a:ext cx="952500" cy="58674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75.0pt;height:46.2pt;mso-wrap-distance-left:0.0pt;mso-wrap-distance-top:0.0pt;mso-wrap-distance-right:0.0pt;mso-wrap-distance-bottom:0.0pt;" stroked="f" strokeweight="0.75pt">
                      <v:path textboxrect="0,0,0,0"/>
                      <v:imagedata r:id="rId71"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408"/>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60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地毯（扇形公路）</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厚度 16mm，110*110cm (±5%）</w:t>
            </w:r>
            <w:r>
              <w:rPr>
                <w:rFonts w:hint="eastAsia" w:ascii="宋体" w:hAnsi="宋体" w:cs="宋体"/>
                <w:szCs w:val="21"/>
              </w:rPr>
              <w:br/>
              <w:t xml:space="preserve">一、材质与环保性能</w:t>
            </w:r>
            <w:r>
              <w:rPr>
                <w:rFonts w:hint="eastAsia" w:ascii="宋体" w:hAnsi="宋体" w:cs="宋体"/>
                <w:szCs w:val="21"/>
              </w:rPr>
              <w:br/>
              <w:t xml:space="preserve">材质：尼龙混纺 厚度15mm 尼龙涤纶混纺，耐磨性好，易清洁、不腐蚀、不虫蛀、不霉变、耐热、耐晒。</w:t>
            </w:r>
            <w:r>
              <w:rPr>
                <w:rFonts w:hint="eastAsia" w:ascii="宋体" w:hAnsi="宋体" w:cs="宋体"/>
                <w:szCs w:val="21"/>
              </w:rPr>
              <w:br/>
              <w:t xml:space="preserve">工艺：手工编织。</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280160" cy="1021080"/>
                      <wp:effectExtent l="19050" t="0" r="0" b="0"/>
                      <wp:docPr id="61" name="图片 60" descr="C:\Users\ADMINI~1\AppData\Local\Temp\ksohtml\clip_cell_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0" descr="C:\Users\ADMINI~1\AppData\Local\Temp\ksohtml\clip_cell_image15.png"/>
                              <pic:cNvPicPr>
                                <a:picLocks noChangeAspect="1"/>
                              </pic:cNvPicPr>
                              <pic:nvPr/>
                            </pic:nvPicPr>
                            <pic:blipFill>
                              <a:blip r:embed="rId72"/>
                              <a:stretch/>
                            </pic:blipFill>
                            <pic:spPr bwMode="auto">
                              <a:xfrm>
                                <a:off x="0" y="0"/>
                                <a:ext cx="1280160" cy="102108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100.8pt;height:80.4pt;mso-wrap-distance-left:0.0pt;mso-wrap-distance-top:0.0pt;mso-wrap-distance-right:0.0pt;mso-wrap-distance-bottom:0.0pt;" stroked="f" strokeweight="0.75pt">
                      <v:path textboxrect="0,0,0,0"/>
                      <v:imagedata r:id="rId72"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419"/>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61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教学地毯</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块</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10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规格：直径 200cm，厚度 5mm (±5%）</w:t>
            </w:r>
            <w:r>
              <w:rPr>
                <w:rFonts w:hint="eastAsia" w:ascii="宋体" w:hAnsi="宋体" w:cs="宋体"/>
                <w:szCs w:val="21"/>
              </w:rPr>
              <w:br/>
              <w:t xml:space="preserve">（1）材质：采用尼龙纱线环保材料，弹性好而且富有光泽，具有很好的耐磨性和脚感，底</w:t>
            </w:r>
            <w:r>
              <w:rPr>
                <w:rFonts w:hint="eastAsia" w:ascii="宋体" w:hAnsi="宋体" w:cs="宋体"/>
                <w:szCs w:val="21"/>
              </w:rPr>
              <w:br/>
              <w:t xml:space="preserve">部带防滑垫；</w:t>
            </w:r>
            <w:r>
              <w:rPr>
                <w:rFonts w:hint="eastAsia" w:ascii="宋体" w:hAnsi="宋体" w:cs="宋体"/>
                <w:szCs w:val="21"/>
              </w:rPr>
              <w:br/>
            </w:r>
            <w:r>
              <w:rPr>
                <w:rFonts w:hint="eastAsia" w:ascii="宋体" w:hAnsi="宋体" w:cs="宋体"/>
                <w:szCs w:val="21"/>
              </w:rPr>
              <w:t xml:space="preserve">（2）油墨：采用水性油墨，颜色饱满，耐脏且易清洁。</w:t>
            </w:r>
            <w:r/>
          </w:p>
        </w:tc>
        <w:tc>
          <w:tcPr>
            <w:tcBorders>
              <w:top w:val="single" w:color="000000" w:sz="4" w:space="0"/>
              <w:left w:val="single" w:color="000000" w:sz="4" w:space="0"/>
              <w:bottom w:val="single" w:color="000000" w:sz="4" w:space="0"/>
              <w:right w:val="single" w:color="000000" w:sz="4" w:space="0"/>
            </w:tcBorders>
            <w:tcW w:w="2127" w:type="dxa"/>
            <w:vAlign w:val="center"/>
            <w:textDirection w:val="lrTb"/>
            <w:noWrap w:val="false"/>
          </w:tcPr>
          <w:p>
            <w:pPr>
              <w:jc w:val="center"/>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716280" cy="586740"/>
                      <wp:effectExtent l="19050" t="0" r="7620" b="0"/>
                      <wp:docPr id="62" name="图片 61" descr="C:\Users\ADMINI~1\AppData\Local\Temp\ksohtml\clip_cell_image2292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1" descr="C:\Users\ADMINI~1\AppData\Local\Temp\ksohtml\clip_cell_image229296.png"/>
                              <pic:cNvPicPr>
                                <a:picLocks noChangeAspect="1"/>
                              </pic:cNvPicPr>
                              <pic:nvPr/>
                            </pic:nvPicPr>
                            <pic:blipFill>
                              <a:blip r:embed="rId73"/>
                              <a:stretch/>
                            </pic:blipFill>
                            <pic:spPr bwMode="auto">
                              <a:xfrm>
                                <a:off x="0" y="0"/>
                                <a:ext cx="716280" cy="58674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56.4pt;height:46.2pt;mso-wrap-distance-left:0.0pt;mso-wrap-distance-top:0.0pt;mso-wrap-distance-right:0.0pt;mso-wrap-distance-bottom:0.0pt;" stroked="f" strokeweight="0.75pt">
                      <v:path textboxrect="0,0,0,0"/>
                      <v:imagedata r:id="rId73"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center"/>
              <w:widowControl/>
              <w:rPr>
                <w:rFonts w:ascii="宋体" w:hAnsi="宋体" w:cs="宋体"/>
                <w:szCs w:val="21"/>
              </w:rPr>
            </w:pPr>
            <w:r>
              <w:rPr>
                <w:rFonts w:ascii="宋体" w:hAnsi="宋体" w:cs="宋体"/>
                <w:szCs w:val="21"/>
              </w:rPr>
            </w:r>
            <w:r/>
          </w:p>
        </w:tc>
      </w:tr>
      <w:tr>
        <w:trPr>
          <w:trHeight w:val="405"/>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62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圆环椭圆地毯</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规格：180*100cm， ±0.5cm</w:t>
            </w:r>
            <w:r>
              <w:rPr>
                <w:rFonts w:hint="eastAsia" w:ascii="宋体" w:hAnsi="宋体" w:cs="宋体"/>
                <w:szCs w:val="21"/>
              </w:rPr>
              <w:br/>
              <w:t xml:space="preserve">（1）材质：精选水晶绒面料，毯面脚感舒适，不藏碎屑，容易打理；</w:t>
            </w:r>
            <w:r>
              <w:rPr>
                <w:rFonts w:hint="eastAsia" w:ascii="宋体" w:hAnsi="宋体" w:cs="宋体"/>
                <w:szCs w:val="21"/>
              </w:rPr>
              <w:br/>
              <w:t xml:space="preserve">（2）底部：采用点塑防滑，耐磨防潮，不伤地板。</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914400" cy="731520"/>
                      <wp:effectExtent l="19050" t="0" r="0" b="0"/>
                      <wp:docPr id="63" name="图片 62" descr="C:\Users\ADMINI~1\AppData\Local\Temp\ksohtml\clip_cell_image2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2" descr="C:\Users\ADMINI~1\AppData\Local\Temp\ksohtml\clip_cell_image215.png"/>
                              <pic:cNvPicPr>
                                <a:picLocks noChangeAspect="1"/>
                              </pic:cNvPicPr>
                              <pic:nvPr/>
                            </pic:nvPicPr>
                            <pic:blipFill>
                              <a:blip r:embed="rId74"/>
                              <a:stretch/>
                            </pic:blipFill>
                            <pic:spPr bwMode="auto">
                              <a:xfrm>
                                <a:off x="0" y="0"/>
                                <a:ext cx="914400" cy="7315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72.0pt;height:57.6pt;mso-wrap-distance-left:0.0pt;mso-wrap-distance-top:0.0pt;mso-wrap-distance-right:0.0pt;mso-wrap-distance-bottom:0.0pt;" stroked="f" strokeweight="0.75pt">
                      <v:path textboxrect="0,0,0,0"/>
                      <v:imagedata r:id="rId74"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20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63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训练垫</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规格：120*60*5cm， ±0.5cm</w:t>
            </w:r>
            <w:r>
              <w:rPr>
                <w:rFonts w:hint="eastAsia" w:ascii="宋体" w:hAnsi="宋体" w:cs="宋体"/>
                <w:szCs w:val="21"/>
              </w:rPr>
              <w:br/>
              <w:t xml:space="preserve">（1）面材：采用环保级皮革面料，具有天然阻燃性，耐磨性优异，表面细腻柔滑，</w:t>
            </w:r>
            <w:r>
              <w:rPr>
                <w:rFonts w:hint="eastAsia" w:ascii="宋体" w:hAnsi="宋体" w:cs="宋体"/>
                <w:szCs w:val="21"/>
              </w:rPr>
              <w:br/>
              <w:t xml:space="preserve">触感亲肤，透气性佳，美观耐磨，防污易清洁；</w:t>
            </w:r>
            <w:r>
              <w:rPr>
                <w:rFonts w:hint="eastAsia" w:ascii="宋体" w:hAnsi="宋体" w:cs="宋体"/>
                <w:szCs w:val="21"/>
              </w:rPr>
              <w:br/>
              <w:t xml:space="preserve">（2）海绵：采用优质海绵，拉伸强度≥90kPa，伸长率≥130%，回弹率≥35%，撕裂强度≥2.0N/cM。符合人体工程学原理，坐感舒适。</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036320" cy="678180"/>
                      <wp:effectExtent l="19050" t="0" r="0" b="0"/>
                      <wp:docPr id="64" name="图片 63" descr="C:\Users\ADMINI~1\AppData\Local\Temp\ksohtml\clip_cell_image12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3" descr="C:\Users\ADMINI~1\AppData\Local\Temp\ksohtml\clip_cell_image121.png"/>
                              <pic:cNvPicPr>
                                <a:picLocks noChangeAspect="1"/>
                              </pic:cNvPicPr>
                              <pic:nvPr/>
                            </pic:nvPicPr>
                            <pic:blipFill>
                              <a:blip r:embed="rId75"/>
                              <a:stretch/>
                            </pic:blipFill>
                            <pic:spPr bwMode="auto">
                              <a:xfrm>
                                <a:off x="0" y="0"/>
                                <a:ext cx="1036320" cy="67818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81.6pt;height:53.4pt;mso-wrap-distance-left:0.0pt;mso-wrap-distance-top:0.0pt;mso-wrap-distance-right:0.0pt;mso-wrap-distance-bottom:0.0pt;" stroked="f" strokeweight="0.75pt">
                      <v:path textboxrect="0,0,0,0"/>
                      <v:imagedata r:id="rId75"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416"/>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64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斯洛德布偶台</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规格：80*30*120cm， ±0.5cm</w:t>
            </w:r>
            <w:r/>
          </w:p>
          <w:p>
            <w:pPr>
              <w:jc w:val="left"/>
              <w:widowControl/>
              <w:rPr>
                <w:rFonts w:ascii="宋体" w:hAnsi="宋体" w:cs="宋体"/>
                <w:szCs w:val="21"/>
              </w:rPr>
            </w:pPr>
            <w:r>
              <w:rPr>
                <w:rFonts w:hint="eastAsia" w:ascii="宋体" w:hAnsi="宋体" w:cs="宋体"/>
                <w:szCs w:val="21"/>
              </w:rPr>
              <w:t xml:space="preserve">（1）基材：采用≥18mm白蜡木，柜体内部格局分为两层，采用踢脚板设计，底部配以耐磨塑胶聚丙烯（PP）脚钉；</w:t>
            </w:r>
            <w:r/>
          </w:p>
          <w:p>
            <w:pPr>
              <w:jc w:val="left"/>
              <w:widowControl/>
              <w:rPr>
                <w:rFonts w:ascii="宋体" w:hAnsi="宋体" w:cs="宋体"/>
                <w:szCs w:val="21"/>
              </w:rPr>
            </w:pPr>
            <w:r>
              <w:rPr>
                <w:rFonts w:hint="eastAsia" w:ascii="宋体" w:hAnsi="宋体" w:cs="宋体"/>
                <w:szCs w:val="21"/>
              </w:rPr>
              <w:t xml:space="preserve">（2）工艺：表面采用环保水性漆，</w:t>
            </w:r>
            <w:r>
              <w:rPr>
                <w:rFonts w:ascii="宋体" w:hAnsi="宋体" w:cs="宋体"/>
                <w:szCs w:val="21"/>
              </w:rPr>
              <w:t xml:space="preserve">漆面光泽高透，颜色均匀</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3）棱角及边缘：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（4）五金：选用环保五金，安全无毒；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066800" cy="1272540"/>
                      <wp:effectExtent l="0" t="0" r="0" b="0"/>
                      <wp:docPr id="65" name="图片 64" descr="C:\Users\ADMINI~1\AppData\Local\Temp\ksohtml\clip_cell_image2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4" descr="C:\Users\ADMINI~1\AppData\Local\Temp\ksohtml\clip_cell_image239.png"/>
                              <pic:cNvPicPr>
                                <a:picLocks noChangeAspect="1"/>
                              </pic:cNvPicPr>
                              <pic:nvPr/>
                            </pic:nvPicPr>
                            <pic:blipFill>
                              <a:blip r:embed="rId76"/>
                              <a:stretch/>
                            </pic:blipFill>
                            <pic:spPr bwMode="auto">
                              <a:xfrm>
                                <a:off x="0" y="0"/>
                                <a:ext cx="1066800" cy="127254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84.0pt;height:100.2pt;mso-wrap-distance-left:0.0pt;mso-wrap-distance-top:0.0pt;mso-wrap-distance-right:0.0pt;mso-wrap-distance-bottom:0.0pt;" stroked="f" strokeweight="0.75pt">
                      <v:path textboxrect="0,0,0,0"/>
                      <v:imagedata r:id="rId76"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702"/>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65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儿童双面画板</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规格：50*50cm， ±0.5cm</w:t>
            </w:r>
            <w:r>
              <w:rPr>
                <w:rFonts w:hint="eastAsia" w:ascii="宋体" w:hAnsi="宋体" w:cs="宋体"/>
                <w:szCs w:val="21"/>
              </w:rPr>
              <w:br/>
              <w:t xml:space="preserve">（1）架体：支脚/侧边采用厚度≥25mm、置物板及横方采用厚度≥18mm、笔槽盒托板采用</w:t>
            </w:r>
            <w:r>
              <w:rPr>
                <w:rFonts w:hint="eastAsia" w:ascii="宋体" w:hAnsi="宋体" w:cs="宋体"/>
                <w:szCs w:val="21"/>
              </w:rPr>
              <w:br/>
              <w:t xml:space="preserve">厚度≥15mm、悬挂板采用厚度≥12mm 的白蜡木。画架双面使用、可磁吸设计；</w:t>
            </w:r>
            <w:r>
              <w:rPr>
                <w:rFonts w:hint="eastAsia" w:ascii="宋体" w:hAnsi="宋体" w:cs="宋体"/>
                <w:szCs w:val="21"/>
              </w:rPr>
              <w:br/>
              <w:t xml:space="preserve">（2）书写板：搭配 2 块尺寸为≥L600×W765mm 方形可双面使用、可吸附磁铁的黑白书写板，</w:t>
            </w:r>
            <w:r>
              <w:rPr>
                <w:rFonts w:hint="eastAsia" w:ascii="宋体" w:hAnsi="宋体" w:cs="宋体"/>
                <w:szCs w:val="21"/>
              </w:rPr>
              <w:br/>
              <w:t xml:space="preserve">书写板边缘包边条采用环保塑料一次性无缝实心注塑；</w:t>
            </w:r>
            <w:r>
              <w:rPr>
                <w:rFonts w:hint="eastAsia" w:ascii="宋体" w:hAnsi="宋体" w:cs="宋体"/>
                <w:szCs w:val="21"/>
              </w:rPr>
              <w:br/>
              <w:t xml:space="preserve">（3）塑料连接件：前后架体连接采用塑料连接件；书写板与架体连接采用塑料连接件；架</w:t>
            </w:r>
            <w:r>
              <w:rPr>
                <w:rFonts w:hint="eastAsia" w:ascii="宋体" w:hAnsi="宋体" w:cs="宋体"/>
                <w:szCs w:val="21"/>
              </w:rPr>
              <w:br/>
              <w:t xml:space="preserve">体与塑料笔槽盒连接采用塑料连接件；</w:t>
            </w:r>
            <w:r>
              <w:rPr>
                <w:rFonts w:hint="eastAsia" w:ascii="宋体" w:hAnsi="宋体" w:cs="宋体"/>
                <w:szCs w:val="21"/>
              </w:rPr>
              <w:br/>
              <w:t xml:space="preserve">（4）配件：配有约 2 个塑料笔槽盒；约 8 个圆形包塑磁铁；1 个塑料收纳挂盒，2 个塑料</w:t>
            </w:r>
            <w:r>
              <w:rPr>
                <w:rFonts w:hint="eastAsia" w:ascii="宋体" w:hAnsi="宋体" w:cs="宋体"/>
                <w:szCs w:val="21"/>
              </w:rPr>
              <w:br/>
            </w:r>
            <w:r>
              <w:rPr>
                <w:rFonts w:hint="eastAsia" w:ascii="宋体" w:hAnsi="宋体" w:cs="宋体"/>
                <w:szCs w:val="21"/>
              </w:rPr>
              <w:t xml:space="preserve">笔筒挂盒。挂盒通过塑料背扣件实现挂件功能，取下背扣件亦可做桌面收纳，采用全新料；</w:t>
            </w:r>
            <w:r>
              <w:rPr>
                <w:rFonts w:hint="eastAsia" w:ascii="宋体" w:hAnsi="宋体" w:cs="宋体"/>
                <w:szCs w:val="21"/>
              </w:rPr>
              <w:br/>
              <w:t xml:space="preserve">（5）油漆：采用环保安全水性漆；</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716280" cy="731520"/>
                      <wp:effectExtent l="19050" t="0" r="7620" b="0"/>
                      <wp:docPr id="66" name="图片 65" descr="C:\Users\ADMINI~1\AppData\Local\Temp\ksohtml\clip_cell_image1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5" descr="C:\Users\ADMINI~1\AppData\Local\Temp\ksohtml\clip_cell_image111.png"/>
                              <pic:cNvPicPr>
                                <a:picLocks noChangeAspect="1"/>
                              </pic:cNvPicPr>
                              <pic:nvPr/>
                            </pic:nvPicPr>
                            <pic:blipFill>
                              <a:blip r:embed="rId77"/>
                              <a:stretch/>
                            </pic:blipFill>
                            <pic:spPr bwMode="auto">
                              <a:xfrm>
                                <a:off x="0" y="0"/>
                                <a:ext cx="716280" cy="7315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56.4pt;height:57.6pt;mso-wrap-distance-left:0.0pt;mso-wrap-distance-top:0.0pt;mso-wrap-distance-right:0.0pt;mso-wrap-distance-bottom:0.0pt;" stroked="f" strokeweight="0.75pt">
                      <v:path textboxrect="0,0,0,0"/>
                      <v:imagedata r:id="rId77"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264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66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心理沙盘</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组</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沙盘1组：</w:t>
            </w:r>
            <w:r>
              <w:rPr>
                <w:rFonts w:hint="eastAsia" w:ascii="宋体" w:hAnsi="宋体" w:cs="宋体"/>
                <w:szCs w:val="21"/>
              </w:rPr>
              <w:br/>
              <w:t xml:space="preserve">1. 沙具1500件：七大类32小类，种类丰富、数量齐全，品质优异（人物类，动物类，植物类，建筑类，家居类，交通类，其他类），材质分、树脂 、木质、塑料、橡胶等多样，颜色为五彩，满足不同来访者的需要。</w:t>
            </w:r>
            <w:r>
              <w:rPr>
                <w:rFonts w:hint="eastAsia" w:ascii="宋体" w:hAnsi="宋体" w:cs="宋体"/>
                <w:szCs w:val="21"/>
              </w:rPr>
              <w:br/>
              <w:t xml:space="preserve">2. 标准沙盘1个：优质松木材质，外侧原木本色，内侧蓝色，表面环保清漆喷涂，光滑不伤手，耐磨不掉色，</w:t>
            </w:r>
            <w:r>
              <w:rPr>
                <w:rFonts w:hint="eastAsia" w:ascii="宋体" w:hAnsi="宋体" w:cs="宋体"/>
                <w:szCs w:val="21"/>
              </w:rPr>
              <w:br/>
              <w:t xml:space="preserve">3. 柱形支架1个：优质松木材质，高65cm。四腿设计，加粗加固。</w:t>
            </w:r>
            <w:r>
              <w:rPr>
                <w:rFonts w:hint="eastAsia" w:ascii="宋体" w:hAnsi="宋体" w:cs="宋体"/>
                <w:szCs w:val="21"/>
              </w:rPr>
              <w:br/>
              <w:t xml:space="preserve">4. 六层沙具陈列柜3个：优质松木材质，全开放式六层设计，六大层设计，更方便来访者寻找和拿取沙具，外观喷涂环保清漆，手感顺滑，结构稳固，美观大方，尺寸是高160cm *宽80cm *进深30cm。</w:t>
            </w:r>
            <w:r>
              <w:rPr>
                <w:rFonts w:hint="eastAsia" w:ascii="宋体" w:hAnsi="宋体" w:cs="宋体"/>
                <w:szCs w:val="21"/>
              </w:rPr>
              <w:br/>
              <w:t xml:space="preserve">5. 专用沙20斤：精选专用沙规格40-60目，颗粒细腻柔和、大小光滑均匀。</w:t>
            </w:r>
            <w:r>
              <w:rPr>
                <w:rFonts w:hint="eastAsia" w:ascii="宋体" w:hAnsi="宋体" w:cs="宋体"/>
                <w:szCs w:val="21"/>
              </w:rPr>
              <w:br/>
              <w:t xml:space="preserve">6. 沙盘游戏操作指导手册及沙具象征意义1本</w:t>
            </w:r>
            <w:r>
              <w:rPr>
                <w:rFonts w:hint="eastAsia" w:ascii="宋体" w:hAnsi="宋体" w:cs="宋体"/>
                <w:szCs w:val="21"/>
              </w:rPr>
              <w:br/>
              <w:t xml:space="preserve">7. 沙盘档案管理系统1套</w:t>
            </w:r>
            <w:r>
              <w:rPr>
                <w:rFonts w:hint="eastAsia" w:ascii="宋体" w:hAnsi="宋体" w:cs="宋体"/>
                <w:szCs w:val="21"/>
              </w:rPr>
              <w:br/>
              <w:t xml:space="preserve">8. 沙盘辅助工具耙刷铲1套；</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952500" cy="678180"/>
                      <wp:effectExtent l="19050" t="0" r="0" b="0"/>
                      <wp:docPr id="67" name="图片 66" descr="C:\Users\ADMINI~1\AppData\Local\Temp\ksohtml\clip_cell_image10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6" descr="C:\Users\ADMINI~1\AppData\Local\Temp\ksohtml\clip_cell_image108.png"/>
                              <pic:cNvPicPr>
                                <a:picLocks noChangeAspect="1"/>
                              </pic:cNvPicPr>
                              <pic:nvPr/>
                            </pic:nvPicPr>
                            <pic:blipFill>
                              <a:blip r:embed="rId78"/>
                              <a:stretch/>
                            </pic:blipFill>
                            <pic:spPr bwMode="auto">
                              <a:xfrm>
                                <a:off x="0" y="0"/>
                                <a:ext cx="952500" cy="67818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75.0pt;height:53.4pt;mso-wrap-distance-left:0.0pt;mso-wrap-distance-top:0.0pt;mso-wrap-distance-right:0.0pt;mso-wrap-distance-bottom:0.0pt;" stroked="f" strokeweight="0.75pt">
                      <v:path textboxrect="0,0,0,0"/>
                      <v:imagedata r:id="rId78"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83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67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小号前透明木制抽屉</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45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规格：31x38x13H cm (±5%）</w:t>
            </w:r>
            <w:r>
              <w:rPr>
                <w:rFonts w:hint="eastAsia" w:ascii="宋体" w:hAnsi="宋体" w:cs="宋体"/>
                <w:szCs w:val="21"/>
              </w:rPr>
              <w:br/>
              <w:t xml:space="preserve">材质：采用厚度≥18mm 的白蜡木；</w:t>
            </w:r>
            <w:r>
              <w:rPr>
                <w:rFonts w:hint="eastAsia" w:ascii="宋体" w:hAnsi="宋体" w:cs="宋体"/>
                <w:szCs w:val="21"/>
              </w:rPr>
              <w:br/>
              <w:t xml:space="preserve">油漆：采用环保水性漆，经久耐用且不易黄变；</w:t>
            </w:r>
            <w:r>
              <w:rPr>
                <w:rFonts w:hint="eastAsia" w:ascii="宋体" w:hAnsi="宋体" w:cs="宋体"/>
                <w:szCs w:val="21"/>
              </w:rPr>
              <w:br/>
              <w:t xml:space="preserve">透明侧板：高透光滑亚克力。</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731520" cy="731520"/>
                      <wp:effectExtent l="19050" t="0" r="0" b="0"/>
                      <wp:docPr id="68" name="图片 67" descr="C:\Users\ADMINI~1\AppData\Local\Temp\ksohtml\clip_cell_image1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7" descr="C:\Users\ADMINI~1\AppData\Local\Temp\ksohtml\clip_cell_image110.png"/>
                              <pic:cNvPicPr>
                                <a:picLocks noChangeAspect="1"/>
                              </pic:cNvPicPr>
                              <pic:nvPr/>
                            </pic:nvPicPr>
                            <pic:blipFill>
                              <a:blip r:embed="rId79"/>
                              <a:stretch/>
                            </pic:blipFill>
                            <pic:spPr bwMode="auto">
                              <a:xfrm>
                                <a:off x="0" y="0"/>
                                <a:ext cx="731520" cy="7315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57.6pt;height:57.6pt;mso-wrap-distance-left:0.0pt;mso-wrap-distance-top:0.0pt;mso-wrap-distance-right:0.0pt;mso-wrap-distance-bottom:0.0pt;" stroked="f" strokeweight="0.75pt">
                      <v:path textboxrect="0,0,0,0"/>
                      <v:imagedata r:id="rId79"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948"/>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68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作品展示板</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规格：120*200cm， ±0.5cm</w:t>
            </w:r>
            <w:r>
              <w:rPr>
                <w:rFonts w:hint="eastAsia" w:ascii="宋体" w:hAnsi="宋体" w:cs="宋体"/>
                <w:szCs w:val="21"/>
              </w:rPr>
              <w:br/>
              <w:t xml:space="preserve">（1）材质：高密度软木材料，配置优质白蜡木实木多层板边框；</w:t>
            </w:r>
            <w:r>
              <w:rPr>
                <w:rFonts w:hint="eastAsia" w:ascii="宋体" w:hAnsi="宋体" w:cs="宋体"/>
                <w:szCs w:val="21"/>
              </w:rPr>
              <w:br/>
              <w:t xml:space="preserve">（2）油漆：采用环保安全水性漆，经久耐用且不易黄变。</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998220" cy="571500"/>
                      <wp:effectExtent l="19050" t="0" r="0" b="0"/>
                      <wp:docPr id="69" name="图片 68" descr="C:\Users\ADMINI~1\AppData\Local\Temp\ksohtml\clip_cell_image9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8" descr="C:\Users\ADMINI~1\AppData\Local\Temp\ksohtml\clip_cell_image96.png"/>
                              <pic:cNvPicPr>
                                <a:picLocks noChangeAspect="1"/>
                              </pic:cNvPicPr>
                              <pic:nvPr/>
                            </pic:nvPicPr>
                            <pic:blipFill>
                              <a:blip r:embed="rId80"/>
                              <a:stretch/>
                            </pic:blipFill>
                            <pic:spPr bwMode="auto">
                              <a:xfrm>
                                <a:off x="0" y="0"/>
                                <a:ext cx="998220" cy="5715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78.6pt;height:45.0pt;mso-wrap-distance-left:0.0pt;mso-wrap-distance-top:0.0pt;mso-wrap-distance-right:0.0pt;mso-wrap-distance-bottom:0.0pt;" stroked="f" strokeweight="0.75pt">
                      <v:path textboxrect="0,0,0,0"/>
                      <v:imagedata r:id="rId80"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20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rPr>
                <w:rFonts w:ascii="宋体" w:hAnsi="宋体" w:cs="Arial"/>
                <w:sz w:val="22"/>
              </w:rPr>
            </w:pPr>
            <w:r>
              <w:rPr>
                <w:rFonts w:ascii="宋体" w:hAnsi="宋体" w:cs="Arial"/>
                <w:sz w:val="22"/>
              </w:rPr>
              <w:t xml:space="preserve">69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长桌子</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规格：200cm*120cm*70cm  (±5%）</w:t>
            </w:r>
            <w:r/>
          </w:p>
          <w:p>
            <w:pPr>
              <w:jc w:val="left"/>
              <w:widowControl/>
              <w:rPr>
                <w:rFonts w:ascii="宋体" w:hAnsi="宋体" w:cs="宋体"/>
                <w:szCs w:val="21"/>
              </w:rPr>
            </w:pPr>
            <w:r>
              <w:rPr>
                <w:rFonts w:hint="eastAsia" w:ascii="宋体" w:hAnsi="宋体" w:cs="宋体"/>
                <w:szCs w:val="21"/>
              </w:rPr>
              <w:t xml:space="preserve">（1）基材：桌面采用≥20mm优质白蜡木实木；</w:t>
            </w:r>
            <w:r/>
          </w:p>
          <w:p>
            <w:pPr>
              <w:jc w:val="left"/>
              <w:widowControl/>
              <w:rPr>
                <w:rFonts w:ascii="宋体" w:hAnsi="宋体" w:cs="宋体"/>
                <w:szCs w:val="21"/>
              </w:rPr>
            </w:pPr>
            <w:r>
              <w:rPr>
                <w:rFonts w:hint="eastAsia" w:ascii="宋体" w:hAnsi="宋体" w:cs="宋体"/>
                <w:szCs w:val="21"/>
              </w:rPr>
              <w:t xml:space="preserve">（2）桌腿：采用直径≥50mm桦木实木桌腿，底部配以耐磨塑胶聚丙烯（PP）脚钉；</w:t>
            </w:r>
            <w:r/>
          </w:p>
          <w:p>
            <w:pPr>
              <w:jc w:val="left"/>
              <w:widowControl/>
              <w:rPr>
                <w:rFonts w:ascii="宋体" w:hAnsi="宋体" w:cs="宋体"/>
                <w:szCs w:val="21"/>
              </w:rPr>
            </w:pPr>
            <w:r>
              <w:rPr>
                <w:rFonts w:hint="eastAsia" w:ascii="宋体" w:hAnsi="宋体" w:cs="宋体"/>
                <w:szCs w:val="21"/>
              </w:rPr>
              <w:t xml:space="preserve">（3）油漆：表面采用环保水性漆，</w:t>
            </w:r>
            <w:r>
              <w:rPr>
                <w:rFonts w:ascii="宋体" w:hAnsi="宋体" w:cs="宋体"/>
                <w:szCs w:val="21"/>
              </w:rPr>
              <w:t xml:space="preserve">漆面光泽高透，颜色均匀</w:t>
            </w:r>
            <w:r>
              <w:rPr>
                <w:rFonts w:hint="eastAsia" w:ascii="宋体" w:hAnsi="宋体" w:cs="宋体"/>
                <w:szCs w:val="21"/>
              </w:rPr>
              <w:t xml:space="preserve">；</w:t>
            </w:r>
            <w:r/>
          </w:p>
          <w:p>
            <w:pPr>
              <w:jc w:val="left"/>
              <w:widowControl/>
              <w:rPr>
                <w:rFonts w:ascii="宋体" w:hAnsi="宋体" w:cs="宋体"/>
                <w:szCs w:val="21"/>
              </w:rPr>
            </w:pPr>
            <w:r>
              <w:rPr>
                <w:rFonts w:hint="eastAsia" w:ascii="宋体" w:hAnsi="宋体" w:cs="宋体"/>
                <w:szCs w:val="21"/>
              </w:rPr>
              <w:t xml:space="preserve">（4）工艺：整体边角采用安全防撞设计，所有外露面、外露角均经过弧状倒角处理，避免锐角产生，安全缝隙和孔洞均符合儿童家具要求，确保儿童使用安全，不得使用塑料连接实木，采用榫卯结构，结构稳固，不易倾倒。</w:t>
            </w:r>
            <w:r/>
          </w:p>
          <w:p>
            <w:pPr>
              <w:jc w:val="left"/>
              <w:widowControl/>
              <w:rPr>
                <w:rFonts w:ascii="宋体" w:hAnsi="宋体" w:cs="宋体"/>
                <w:szCs w:val="21"/>
              </w:rPr>
            </w:pPr>
            <w:r>
              <w:rPr>
                <w:rFonts w:hint="eastAsia" w:ascii="宋体" w:hAnsi="宋体" w:cs="宋体"/>
                <w:szCs w:val="21"/>
              </w:rPr>
              <w:t xml:space="preserve">（5）五金：选用环保五金，安全无毒；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051560" cy="731520"/>
                      <wp:effectExtent l="19050" t="0" r="0" b="0"/>
                      <wp:docPr id="70" name="图片 69" descr="C:\Users\ADMINI~1\AppData\Local\Temp\ksohtml\clip_cell_image12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9" descr="C:\Users\ADMINI~1\AppData\Local\Temp\ksohtml\clip_cell_image129.png"/>
                              <pic:cNvPicPr>
                                <a:picLocks noChangeAspect="1"/>
                              </pic:cNvPicPr>
                              <pic:nvPr/>
                            </pic:nvPicPr>
                            <pic:blipFill>
                              <a:blip r:embed="rId81"/>
                              <a:stretch/>
                            </pic:blipFill>
                            <pic:spPr bwMode="auto">
                              <a:xfrm>
                                <a:off x="0" y="0"/>
                                <a:ext cx="1051560" cy="7315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82.8pt;height:57.6pt;mso-wrap-distance-left:0.0pt;mso-wrap-distance-top:0.0pt;mso-wrap-distance-right:0.0pt;mso-wrap-distance-bottom:0.0pt;" stroked="f" strokeweight="0.75pt">
                      <v:path textboxrect="0,0,0,0"/>
                      <v:imagedata r:id="rId81"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20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rPr>
                <w:rFonts w:ascii="宋体" w:hAnsi="宋体" w:cs="Arial"/>
                <w:sz w:val="22"/>
              </w:rPr>
            </w:pPr>
            <w:r>
              <w:rPr>
                <w:rFonts w:ascii="宋体" w:hAnsi="宋体" w:cs="Arial"/>
                <w:sz w:val="22"/>
              </w:rPr>
              <w:t xml:space="preserve">70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研发椅</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直径 33cm*58cm (±5%）</w:t>
            </w:r>
            <w:r>
              <w:rPr>
                <w:rFonts w:hint="eastAsia" w:ascii="宋体" w:hAnsi="宋体" w:cs="宋体"/>
                <w:szCs w:val="21"/>
              </w:rPr>
              <w:br/>
              <w:t xml:space="preserve">材质：白蜡木原木</w:t>
            </w:r>
            <w:r/>
          </w:p>
          <w:p>
            <w:pPr>
              <w:jc w:val="left"/>
              <w:widowControl/>
            </w:pPr>
            <w:r>
              <w:rPr>
                <w:rFonts w:hint="eastAsia" w:ascii="宋体" w:hAnsi="宋体" w:cs="宋体"/>
                <w:szCs w:val="21"/>
              </w:rPr>
              <w:t xml:space="preserve">工艺：整体边角采用安全防撞设计，所有外露面、外露角均经过弧状倒角处理，避免锐角产生，安全缝隙和孔洞均符合儿童家具要求，确保儿童使用安全，不得使用塑料连接实木，采用榫卯结构，结构稳固，不易倾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640080" cy="731520"/>
                      <wp:effectExtent l="19050" t="0" r="7620" b="0"/>
                      <wp:docPr id="71" name="图片 70" descr="C:\Users\ADMINI~1\AppData\Local\Temp\ksohtml\clip_cell_image1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0" descr="C:\Users\ADMINI~1\AppData\Local\Temp\ksohtml\clip_cell_image132.png"/>
                              <pic:cNvPicPr>
                                <a:picLocks noChangeAspect="1"/>
                              </pic:cNvPicPr>
                              <pic:nvPr/>
                            </pic:nvPicPr>
                            <pic:blipFill>
                              <a:blip r:embed="rId82"/>
                              <a:stretch/>
                            </pic:blipFill>
                            <pic:spPr bwMode="auto">
                              <a:xfrm>
                                <a:off x="0" y="0"/>
                                <a:ext cx="640080" cy="7315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50.4pt;height:57.6pt;mso-wrap-distance-left:0.0pt;mso-wrap-distance-top:0.0pt;mso-wrap-distance-right:0.0pt;mso-wrap-distance-bottom:0.0pt;" stroked="f" strokeweight="0.75pt">
                      <v:path textboxrect="0,0,0,0"/>
                      <v:imagedata r:id="rId82"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216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rPr>
                <w:rFonts w:ascii="宋体" w:hAnsi="宋体" w:cs="Arial"/>
                <w:sz w:val="22"/>
              </w:rPr>
            </w:pPr>
            <w:r>
              <w:rPr>
                <w:rFonts w:ascii="宋体" w:hAnsi="宋体" w:cs="Arial"/>
                <w:sz w:val="22"/>
              </w:rPr>
              <w:t xml:space="preserve">71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软包沙发座椅</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外径 360cm*宽 45*高度 40cm  (±5%）</w:t>
            </w:r>
            <w:r>
              <w:rPr>
                <w:rFonts w:hint="eastAsia" w:ascii="宋体" w:hAnsi="宋体" w:cs="宋体"/>
                <w:szCs w:val="21"/>
              </w:rPr>
              <w:br/>
              <w:t xml:space="preserve">（1）面材：采用环保PU面料，具有天然阻燃性，耐磨性优异，表面细腻柔滑，</w:t>
            </w:r>
            <w:r>
              <w:rPr>
                <w:rFonts w:hint="eastAsia" w:ascii="宋体" w:hAnsi="宋体" w:cs="宋体"/>
                <w:szCs w:val="21"/>
              </w:rPr>
              <w:br/>
              <w:t xml:space="preserve">触感亲肤，透气性佳，美观耐磨，防污易清洁；</w:t>
            </w:r>
            <w:r>
              <w:rPr>
                <w:rFonts w:hint="eastAsia" w:ascii="宋体" w:hAnsi="宋体" w:cs="宋体"/>
                <w:szCs w:val="21"/>
              </w:rPr>
              <w:br/>
              <w:t xml:space="preserve">（2）海绵：采用优质海绵，拉伸强度≥90kPa，伸长率≥130%，回弹率≥35%，撕裂强度≥2.0N/cM。符合人体工程学原理，坐感舒适；</w:t>
            </w:r>
            <w:r>
              <w:rPr>
                <w:rFonts w:hint="eastAsia" w:ascii="宋体" w:hAnsi="宋体" w:cs="宋体"/>
                <w:szCs w:val="21"/>
              </w:rPr>
              <w:br/>
              <w:t xml:space="preserve">（3）框架：内框架采用实木框架，经去皮、烘干、防虫防腐处理，木材含水量≤13%。</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051560" cy="579120"/>
                      <wp:effectExtent l="19050" t="0" r="0" b="0"/>
                      <wp:docPr id="72" name="图片 71" descr="C:\Users\ADMINI~1\AppData\Local\Temp\ksohtml\clip_cell_image13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1" descr="C:\Users\ADMINI~1\AppData\Local\Temp\ksohtml\clip_cell_image130.png"/>
                              <pic:cNvPicPr>
                                <a:picLocks noChangeAspect="1"/>
                              </pic:cNvPicPr>
                              <pic:nvPr/>
                            </pic:nvPicPr>
                            <pic:blipFill>
                              <a:blip r:embed="rId83"/>
                              <a:stretch/>
                            </pic:blipFill>
                            <pic:spPr bwMode="auto">
                              <a:xfrm>
                                <a:off x="0" y="0"/>
                                <a:ext cx="1051560" cy="5791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82.8pt;height:45.6pt;mso-wrap-distance-left:0.0pt;mso-wrap-distance-top:0.0pt;mso-wrap-distance-right:0.0pt;mso-wrap-distance-bottom:0.0pt;" stroked="f" strokeweight="0.75pt">
                      <v:path textboxrect="0,0,0,0"/>
                      <v:imagedata r:id="rId83"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216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rPr>
                <w:rFonts w:ascii="宋体" w:hAnsi="宋体" w:cs="Arial"/>
                <w:sz w:val="22"/>
              </w:rPr>
            </w:pPr>
            <w:r>
              <w:rPr>
                <w:rFonts w:ascii="宋体" w:hAnsi="宋体" w:cs="Arial"/>
                <w:sz w:val="22"/>
              </w:rPr>
              <w:t xml:space="preserve">72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定制圆形椅</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规格：外径 150cm*内径 50cm*宽度 50cm*70cm (±5%）换鞋区</w:t>
            </w:r>
            <w:r>
              <w:rPr>
                <w:rFonts w:hint="eastAsia" w:ascii="宋体" w:hAnsi="宋体" w:cs="宋体"/>
                <w:szCs w:val="21"/>
              </w:rPr>
              <w:br/>
              <w:t xml:space="preserve">（1）面材：采用环保PU面料，具有天然阻燃性，耐磨性优异，表面细腻柔滑，</w:t>
            </w:r>
            <w:r>
              <w:rPr>
                <w:rFonts w:hint="eastAsia" w:ascii="宋体" w:hAnsi="宋体" w:cs="宋体"/>
                <w:szCs w:val="21"/>
              </w:rPr>
              <w:br/>
              <w:t xml:space="preserve">触感亲肤，透气性佳，美观耐磨，防污易清洁；</w:t>
            </w:r>
            <w:r>
              <w:rPr>
                <w:rFonts w:hint="eastAsia" w:ascii="宋体" w:hAnsi="宋体" w:cs="宋体"/>
                <w:szCs w:val="21"/>
              </w:rPr>
              <w:br/>
              <w:t xml:space="preserve">（2）海绵：采用优质海绵，拉伸强度≥90kPa，伸长率≥130%，回弹率≥35%，撕裂强度≥2.0N/cM。符合人体工程学原理，坐感舒适；</w:t>
            </w:r>
            <w:r>
              <w:rPr>
                <w:rFonts w:hint="eastAsia" w:ascii="宋体" w:hAnsi="宋体" w:cs="宋体"/>
                <w:szCs w:val="21"/>
              </w:rPr>
              <w:br/>
              <w:t xml:space="preserve">（3）框架：内框架采用实木框架，经去皮、烘干、防虫防腐处理，木材含水量≤13%。</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998220" cy="624840"/>
                      <wp:effectExtent l="19050" t="0" r="0" b="0"/>
                      <wp:docPr id="73" name="图片 72" descr="C:\Users\ADMINI~1\AppData\Local\Temp\ksohtml\clip_cell_image14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2" descr="C:\Users\ADMINI~1\AppData\Local\Temp\ksohtml\clip_cell_image143.png"/>
                              <pic:cNvPicPr>
                                <a:picLocks noChangeAspect="1"/>
                              </pic:cNvPicPr>
                              <pic:nvPr/>
                            </pic:nvPicPr>
                            <pic:blipFill>
                              <a:blip r:embed="rId84"/>
                              <a:stretch/>
                            </pic:blipFill>
                            <pic:spPr bwMode="auto">
                              <a:xfrm>
                                <a:off x="0" y="0"/>
                                <a:ext cx="998220" cy="62484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78.6pt;height:49.2pt;mso-wrap-distance-left:0.0pt;mso-wrap-distance-top:0.0pt;mso-wrap-distance-right:0.0pt;mso-wrap-distance-bottom:0.0pt;" stroked="f" strokeweight="0.75pt">
                      <v:path textboxrect="0,0,0,0"/>
                      <v:imagedata r:id="rId84"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92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rPr>
                <w:rFonts w:ascii="宋体" w:hAnsi="宋体" w:cs="Arial"/>
                <w:sz w:val="22"/>
              </w:rPr>
            </w:pPr>
            <w:r>
              <w:rPr>
                <w:rFonts w:ascii="宋体" w:hAnsi="宋体" w:cs="Arial"/>
                <w:sz w:val="22"/>
              </w:rPr>
              <w:t xml:space="preserve">73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软包沙发座椅</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外径 360cm*宽 45*高度 40cm,外径 150cm 内径 50*高 70cm  (±5%）</w:t>
            </w:r>
            <w:r>
              <w:rPr>
                <w:rFonts w:hint="eastAsia" w:ascii="宋体" w:hAnsi="宋体" w:cs="宋体"/>
                <w:szCs w:val="21"/>
              </w:rPr>
              <w:br/>
              <w:t xml:space="preserve">（1）面材：采用环保PU面料，具有天然阻燃性，耐磨性优异，表面细腻柔滑，触感亲肤，透气性佳，美观耐磨，防污易清洁；</w:t>
            </w:r>
            <w:r>
              <w:rPr>
                <w:rFonts w:hint="eastAsia" w:ascii="宋体" w:hAnsi="宋体" w:cs="宋体"/>
                <w:szCs w:val="21"/>
              </w:rPr>
              <w:br/>
              <w:t xml:space="preserve">（2）海绵：采用优质海绵，拉伸强度≥90kPa，伸长率≥130%，回弹率≥35%，撕裂强度≥2.0N/cM。符合人体工程学原理，坐感舒适；</w:t>
            </w:r>
            <w:r/>
          </w:p>
          <w:p>
            <w:pPr>
              <w:jc w:val="left"/>
              <w:widowControl/>
              <w:rPr>
                <w:rFonts w:ascii="宋体" w:hAnsi="宋体" w:cs="宋体"/>
                <w:szCs w:val="21"/>
              </w:rPr>
            </w:pPr>
            <w:r>
              <w:rPr>
                <w:rFonts w:hint="eastAsia" w:ascii="宋体" w:hAnsi="宋体" w:cs="宋体"/>
                <w:szCs w:val="21"/>
              </w:rPr>
              <w:t xml:space="preserve">（3）框架：内框架采用实木框架，经去皮、烘干、防虫防腐处理，木材含水量≤13%。</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028700" cy="502920"/>
                      <wp:effectExtent l="19050" t="0" r="0" b="0"/>
                      <wp:docPr id="74" name="图片 73" descr="C:\Users\ADMINI~1\AppData\Local\Temp\ksohtml\clip_cell_image1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3" descr="C:\Users\ADMINI~1\AppData\Local\Temp\ksohtml\clip_cell_image150.png"/>
                              <pic:cNvPicPr>
                                <a:picLocks noChangeAspect="1"/>
                              </pic:cNvPicPr>
                              <pic:nvPr/>
                            </pic:nvPicPr>
                            <pic:blipFill>
                              <a:blip r:embed="rId85"/>
                              <a:stretch/>
                            </pic:blipFill>
                            <pic:spPr bwMode="auto">
                              <a:xfrm>
                                <a:off x="0" y="0"/>
                                <a:ext cx="1028700" cy="5029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81.0pt;height:39.6pt;mso-wrap-distance-left:0.0pt;mso-wrap-distance-top:0.0pt;mso-wrap-distance-right:0.0pt;mso-wrap-distance-bottom:0.0pt;" stroked="f" strokeweight="0.75pt">
                      <v:path textboxrect="0,0,0,0"/>
                      <v:imagedata r:id="rId85"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216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rPr>
                <w:rFonts w:ascii="宋体" w:hAnsi="宋体" w:cs="Arial"/>
                <w:sz w:val="22"/>
              </w:rPr>
            </w:pPr>
            <w:r>
              <w:rPr>
                <w:rFonts w:ascii="宋体" w:hAnsi="宋体" w:cs="Arial"/>
                <w:sz w:val="22"/>
              </w:rPr>
              <w:t xml:space="preserve">74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软包沙发座椅</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规格：外径 360cm*宽 45*高度 40cm  (±5%）</w:t>
            </w:r>
            <w:r>
              <w:rPr>
                <w:rFonts w:hint="eastAsia" w:ascii="宋体" w:hAnsi="宋体" w:cs="宋体"/>
                <w:szCs w:val="21"/>
              </w:rPr>
              <w:br/>
              <w:t xml:space="preserve">（1）面材：采用环保PU面料，具有天然阻燃性，耐磨性优异，表面细腻柔滑，</w:t>
            </w:r>
            <w:r>
              <w:rPr>
                <w:rFonts w:hint="eastAsia" w:ascii="宋体" w:hAnsi="宋体" w:cs="宋体"/>
                <w:szCs w:val="21"/>
              </w:rPr>
              <w:br/>
              <w:t xml:space="preserve">触感亲肤，透气性佳，美观耐磨，防污易清洁；</w:t>
            </w:r>
            <w:r>
              <w:rPr>
                <w:rFonts w:hint="eastAsia" w:ascii="宋体" w:hAnsi="宋体" w:cs="宋体"/>
                <w:szCs w:val="21"/>
              </w:rPr>
              <w:br/>
              <w:t xml:space="preserve">（2）海绵：采用优质海绵，拉伸强度≥90kPa，伸长率≥130%，回弹率≥35%，撕裂强度≥2.0N/cM。符合人体工程学原理，坐感舒适；</w:t>
            </w:r>
            <w:r>
              <w:rPr>
                <w:rFonts w:hint="eastAsia" w:ascii="宋体" w:hAnsi="宋体" w:cs="宋体"/>
                <w:szCs w:val="21"/>
              </w:rPr>
              <w:br/>
              <w:t xml:space="preserve">（3）框架：内框架采用橡木实木框架，经去皮、烘干、防虫防腐处理，木材含水量≤13%。</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028700" cy="502920"/>
                      <wp:effectExtent l="19050" t="0" r="0" b="0"/>
                      <wp:docPr id="75" name="图片 74" descr="C:\Users\ADMINI~1\AppData\Local\Temp\ksohtml\clip_cell_image19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4" descr="C:\Users\ADMINI~1\AppData\Local\Temp\ksohtml\clip_cell_image192.png"/>
                              <pic:cNvPicPr>
                                <a:picLocks noChangeAspect="1"/>
                              </pic:cNvPicPr>
                              <pic:nvPr/>
                            </pic:nvPicPr>
                            <pic:blipFill>
                              <a:blip r:embed="rId85"/>
                              <a:stretch/>
                            </pic:blipFill>
                            <pic:spPr bwMode="auto">
                              <a:xfrm>
                                <a:off x="0" y="0"/>
                                <a:ext cx="1028700" cy="5029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81.0pt;height:39.6pt;mso-wrap-distance-left:0.0pt;mso-wrap-distance-top:0.0pt;mso-wrap-distance-right:0.0pt;mso-wrap-distance-bottom:0.0pt;" stroked="f" strokeweight="0.75pt">
                      <v:path textboxrect="0,0,0,0"/>
                      <v:imagedata r:id="rId85"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216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rPr>
                <w:rFonts w:ascii="宋体" w:hAnsi="宋体" w:cs="Arial"/>
                <w:sz w:val="22"/>
              </w:rPr>
            </w:pPr>
            <w:r>
              <w:rPr>
                <w:rFonts w:ascii="宋体" w:hAnsi="宋体" w:cs="Arial"/>
                <w:sz w:val="22"/>
              </w:rPr>
              <w:t xml:space="preserve">75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懒人沙发</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6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规格：135cm*155cm (±5%）</w:t>
            </w:r>
            <w:r>
              <w:rPr>
                <w:rFonts w:hint="eastAsia" w:ascii="宋体" w:hAnsi="宋体" w:cs="宋体"/>
                <w:szCs w:val="21"/>
              </w:rPr>
              <w:br/>
              <w:t xml:space="preserve">1、面材:采用优质环保面料，透气性强，美观耐磨;</w:t>
            </w:r>
            <w:r>
              <w:rPr>
                <w:rFonts w:hint="eastAsia" w:ascii="宋体" w:hAnsi="宋体" w:cs="宋体"/>
                <w:szCs w:val="21"/>
              </w:rPr>
              <w:br/>
              <w:t xml:space="preserve">2、海绵:采用优质定型海绵，回弹性能好，无刺激气味，无黄芯，无裂维，3万次回弹不变形纪录，海绵的形状既具现代灵感，又符合人体工程学原理，坐感舒适；</w:t>
            </w:r>
            <w:r>
              <w:rPr>
                <w:rFonts w:hint="eastAsia" w:ascii="宋体" w:hAnsi="宋体" w:cs="宋体"/>
                <w:szCs w:val="21"/>
              </w:rPr>
              <w:br/>
              <w:t xml:space="preserve">3、框架：内框架采用桉木实木框架，经去皮、烘干、防虫防腐处理，木材含水量≤13%；</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655320" cy="693420"/>
                      <wp:effectExtent l="19050" t="0" r="0" b="0"/>
                      <wp:docPr id="76" name="图片 75" descr="C:\Users\ADMINI~1\AppData\Local\Temp\ksohtml\clip_cell_image1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5" descr="C:\Users\ADMINI~1\AppData\Local\Temp\ksohtml\clip_cell_image133.png"/>
                              <pic:cNvPicPr>
                                <a:picLocks noChangeAspect="1"/>
                              </pic:cNvPicPr>
                              <pic:nvPr/>
                            </pic:nvPicPr>
                            <pic:blipFill>
                              <a:blip r:embed="rId86"/>
                              <a:stretch/>
                            </pic:blipFill>
                            <pic:spPr bwMode="auto">
                              <a:xfrm>
                                <a:off x="0" y="0"/>
                                <a:ext cx="655320" cy="6934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width:51.6pt;height:54.6pt;mso-wrap-distance-left:0.0pt;mso-wrap-distance-top:0.0pt;mso-wrap-distance-right:0.0pt;mso-wrap-distance-bottom:0.0pt;" stroked="f" strokeweight="0.75pt">
                      <v:path textboxrect="0,0,0,0"/>
                      <v:imagedata r:id="rId86"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92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rPr>
                <w:rFonts w:ascii="宋体" w:hAnsi="宋体" w:cs="Arial"/>
                <w:sz w:val="22"/>
              </w:rPr>
            </w:pPr>
            <w:r>
              <w:rPr>
                <w:rFonts w:ascii="宋体" w:hAnsi="宋体" w:cs="Arial"/>
                <w:sz w:val="22"/>
              </w:rPr>
              <w:t xml:space="preserve">76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双人沙发</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规格：170cm*85cm*75cm (±5%）</w:t>
            </w:r>
            <w:r>
              <w:rPr>
                <w:rFonts w:hint="eastAsia" w:ascii="宋体" w:hAnsi="宋体" w:cs="宋体"/>
                <w:szCs w:val="21"/>
              </w:rPr>
              <w:br/>
              <w:t xml:space="preserve">1、面材:采用优质环保面料，透气性强，美观耐磨;</w:t>
            </w:r>
            <w:r>
              <w:rPr>
                <w:rFonts w:hint="eastAsia" w:ascii="宋体" w:hAnsi="宋体" w:cs="宋体"/>
                <w:szCs w:val="21"/>
              </w:rPr>
              <w:br/>
              <w:t xml:space="preserve">2、海绵：采用优质海绵，拉伸强度≥90kPa，伸长率≥130%，回弹率≥35%，撕裂强度≥2.0N/cM。符合人体工程学原理，坐感舒适；</w:t>
            </w:r>
            <w:r>
              <w:rPr>
                <w:rFonts w:hint="eastAsia" w:ascii="宋体" w:hAnsi="宋体" w:cs="宋体"/>
                <w:szCs w:val="21"/>
              </w:rPr>
              <w:br/>
              <w:t xml:space="preserve">3、框架：内框架采用桉木实木框架，经去皮、烘干、防虫防腐处理，木材含水量≤13%；</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051560" cy="609600"/>
                      <wp:effectExtent l="19050" t="0" r="0" b="0"/>
                      <wp:docPr id="77" name="图片 76" descr="C:\Users\ADMINI~1\AppData\Local\Temp\ksohtml\clip_cell_image15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6" descr="C:\Users\ADMINI~1\AppData\Local\Temp\ksohtml\clip_cell_image158.png"/>
                              <pic:cNvPicPr>
                                <a:picLocks noChangeAspect="1"/>
                              </pic:cNvPicPr>
                              <pic:nvPr/>
                            </pic:nvPicPr>
                            <pic:blipFill>
                              <a:blip r:embed="rId87"/>
                              <a:stretch/>
                            </pic:blipFill>
                            <pic:spPr bwMode="auto">
                              <a:xfrm>
                                <a:off x="0" y="0"/>
                                <a:ext cx="1051560" cy="6096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width:82.8pt;height:48.0pt;mso-wrap-distance-left:0.0pt;mso-wrap-distance-top:0.0pt;mso-wrap-distance-right:0.0pt;mso-wrap-distance-bottom:0.0pt;" stroked="f" strokeweight="0.75pt">
                      <v:path textboxrect="0,0,0,0"/>
                      <v:imagedata r:id="rId87"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92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rPr>
                <w:rFonts w:ascii="宋体" w:hAnsi="宋体" w:cs="Arial"/>
                <w:sz w:val="22"/>
              </w:rPr>
            </w:pPr>
            <w:r>
              <w:rPr>
                <w:rFonts w:ascii="宋体" w:hAnsi="宋体" w:cs="Arial"/>
                <w:sz w:val="22"/>
              </w:rPr>
              <w:t xml:space="preserve">77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三人沙发</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规格：200cm*85cm*75cm (±5%）</w:t>
            </w:r>
            <w:r>
              <w:rPr>
                <w:rFonts w:hint="eastAsia" w:ascii="宋体" w:hAnsi="宋体" w:cs="宋体"/>
                <w:szCs w:val="21"/>
              </w:rPr>
              <w:br/>
              <w:t xml:space="preserve">1、面材:采用优质环保面料，透气性强，美观耐磨;</w:t>
            </w:r>
            <w:r>
              <w:rPr>
                <w:rFonts w:hint="eastAsia" w:ascii="宋体" w:hAnsi="宋体" w:cs="宋体"/>
                <w:szCs w:val="21"/>
              </w:rPr>
              <w:br/>
              <w:t xml:space="preserve">2、海绵：采用优质海绵，拉伸强度≥90kPa，伸长率≥130%，回弹率≥35%，撕裂强度≥2.0N/cM。符合人体工程学原理，坐感舒适；</w:t>
            </w:r>
            <w:r>
              <w:rPr>
                <w:rFonts w:hint="eastAsia" w:ascii="宋体" w:hAnsi="宋体" w:cs="宋体"/>
                <w:szCs w:val="21"/>
              </w:rPr>
              <w:br/>
              <w:t xml:space="preserve">3、框架：内框架采用桉木实木框架，经去皮、烘干、防虫防腐处理，木材含水量≤13%；</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051560" cy="579120"/>
                      <wp:effectExtent l="19050" t="0" r="0" b="0"/>
                      <wp:docPr id="78" name="图片 77" descr="C:\Users\ADMINI~1\AppData\Local\Temp\ksohtml\clip_cell_image1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7" descr="C:\Users\ADMINI~1\AppData\Local\Temp\ksohtml\clip_cell_image159.png"/>
                              <pic:cNvPicPr>
                                <a:picLocks noChangeAspect="1"/>
                              </pic:cNvPicPr>
                              <pic:nvPr/>
                            </pic:nvPicPr>
                            <pic:blipFill>
                              <a:blip r:embed="rId88"/>
                              <a:stretch/>
                            </pic:blipFill>
                            <pic:spPr bwMode="auto">
                              <a:xfrm>
                                <a:off x="0" y="0"/>
                                <a:ext cx="1051560" cy="5791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width:82.8pt;height:45.6pt;mso-wrap-distance-left:0.0pt;mso-wrap-distance-top:0.0pt;mso-wrap-distance-right:0.0pt;mso-wrap-distance-bottom:0.0pt;" stroked="f" strokeweight="0.75pt">
                      <v:path textboxrect="0,0,0,0"/>
                      <v:imagedata r:id="rId88"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92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rPr>
                <w:rFonts w:ascii="宋体" w:hAnsi="宋体" w:cs="Arial"/>
                <w:sz w:val="22"/>
              </w:rPr>
            </w:pPr>
            <w:r>
              <w:rPr>
                <w:rFonts w:ascii="宋体" w:hAnsi="宋体" w:cs="Arial"/>
                <w:sz w:val="22"/>
              </w:rPr>
              <w:t xml:space="preserve">78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单人沙发</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规格：68cm*88cm*68cm (±5%）</w:t>
            </w:r>
            <w:r/>
          </w:p>
          <w:p>
            <w:pPr>
              <w:jc w:val="left"/>
              <w:widowControl/>
              <w:rPr>
                <w:rFonts w:ascii="宋体" w:hAnsi="宋体" w:cs="宋体"/>
                <w:szCs w:val="21"/>
              </w:rPr>
            </w:pPr>
            <w:r>
              <w:rPr>
                <w:rFonts w:hint="eastAsia" w:ascii="宋体" w:hAnsi="宋体" w:cs="宋体"/>
                <w:szCs w:val="21"/>
              </w:rPr>
              <w:t xml:space="preserve">1、面材:采用优质环保面料，透气性强，美观耐磨;</w:t>
            </w:r>
            <w:r>
              <w:rPr>
                <w:rFonts w:hint="eastAsia" w:ascii="宋体" w:hAnsi="宋体" w:cs="宋体"/>
                <w:szCs w:val="21"/>
              </w:rPr>
              <w:br/>
              <w:t xml:space="preserve">2、海绵：采用优质海绵，拉伸强度≥90kPa，伸长率≥130%，回弹率≥35%，撕裂强度≥2.0N/cM。符合人体工程学原理，坐感舒适；</w:t>
            </w:r>
            <w:r>
              <w:rPr>
                <w:rFonts w:hint="eastAsia" w:ascii="宋体" w:hAnsi="宋体" w:cs="宋体"/>
                <w:szCs w:val="21"/>
              </w:rPr>
              <w:br/>
              <w:t xml:space="preserve">3、框架：内框架采用桉木实木框架，经去皮、烘干、防虫防腐处理，木材含水量≤13%；</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838200" cy="731520"/>
                      <wp:effectExtent l="19050" t="0" r="0" b="0"/>
                      <wp:docPr id="79" name="图片 78" descr="C:\Users\ADMINI~1\AppData\Local\Temp\ksohtml\clip_cell_image16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8" descr="C:\Users\ADMINI~1\AppData\Local\Temp\ksohtml\clip_cell_image162.png"/>
                              <pic:cNvPicPr>
                                <a:picLocks noChangeAspect="1"/>
                              </pic:cNvPicPr>
                              <pic:nvPr/>
                            </pic:nvPicPr>
                            <pic:blipFill>
                              <a:blip r:embed="rId89"/>
                              <a:stretch/>
                            </pic:blipFill>
                            <pic:spPr bwMode="auto">
                              <a:xfrm>
                                <a:off x="0" y="0"/>
                                <a:ext cx="838200" cy="7315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66.0pt;height:57.6pt;mso-wrap-distance-left:0.0pt;mso-wrap-distance-top:0.0pt;mso-wrap-distance-right:0.0pt;mso-wrap-distance-bottom:0.0pt;" stroked="f" strokeweight="0.75pt">
                      <v:path textboxrect="0,0,0,0"/>
                      <v:imagedata r:id="rId89"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92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rPr>
                <w:rFonts w:ascii="宋体" w:hAnsi="宋体" w:cs="Arial"/>
                <w:sz w:val="22"/>
              </w:rPr>
            </w:pPr>
            <w:r>
              <w:rPr>
                <w:rFonts w:ascii="宋体" w:hAnsi="宋体" w:cs="Arial"/>
                <w:sz w:val="22"/>
              </w:rPr>
              <w:t xml:space="preserve">79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双人沙发</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规格：160cm*75cm*75cm (±5%）</w:t>
            </w:r>
            <w:r/>
          </w:p>
          <w:p>
            <w:pPr>
              <w:jc w:val="left"/>
              <w:widowControl/>
              <w:rPr>
                <w:rFonts w:ascii="宋体" w:hAnsi="宋体" w:cs="宋体"/>
                <w:szCs w:val="21"/>
              </w:rPr>
            </w:pPr>
            <w:r>
              <w:rPr>
                <w:rFonts w:hint="eastAsia" w:ascii="宋体" w:hAnsi="宋体" w:cs="宋体"/>
                <w:szCs w:val="21"/>
              </w:rPr>
              <w:t xml:space="preserve">1、面材:采用优质环保面料，透气性强，美观耐磨;</w:t>
            </w:r>
            <w:r>
              <w:rPr>
                <w:rFonts w:hint="eastAsia" w:ascii="宋体" w:hAnsi="宋体" w:cs="宋体"/>
                <w:szCs w:val="21"/>
              </w:rPr>
              <w:br/>
              <w:t xml:space="preserve">2、海绵：采用优质海绵，拉伸强度≥90kPa，伸长率≥130%，回弹率≥35%，撕裂强度≥2.0N/cM。符合人体工程学原理，坐感舒适；</w:t>
            </w:r>
            <w:r>
              <w:rPr>
                <w:rFonts w:hint="eastAsia" w:ascii="宋体" w:hAnsi="宋体" w:cs="宋体"/>
                <w:szCs w:val="21"/>
              </w:rPr>
              <w:br/>
              <w:t xml:space="preserve">3、框架：内框架采用桉木实木框架，经去皮、烘干、防虫防腐处理，木材含水量≤13%；</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051560" cy="640080"/>
                      <wp:effectExtent l="19050" t="0" r="0" b="0"/>
                      <wp:docPr id="80" name="图片 79" descr="C:\Users\ADMINI~1\AppData\Local\Temp\ksohtml\clip_cell_image16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9" descr="C:\Users\ADMINI~1\AppData\Local\Temp\ksohtml\clip_cell_image166.png"/>
                              <pic:cNvPicPr>
                                <a:picLocks noChangeAspect="1"/>
                              </pic:cNvPicPr>
                              <pic:nvPr/>
                            </pic:nvPicPr>
                            <pic:blipFill>
                              <a:blip r:embed="rId90"/>
                              <a:stretch/>
                            </pic:blipFill>
                            <pic:spPr bwMode="auto">
                              <a:xfrm>
                                <a:off x="0" y="0"/>
                                <a:ext cx="1051560" cy="64008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width:82.8pt;height:50.4pt;mso-wrap-distance-left:0.0pt;mso-wrap-distance-top:0.0pt;mso-wrap-distance-right:0.0pt;mso-wrap-distance-bottom:0.0pt;" stroked="f" strokeweight="0.75pt">
                      <v:path textboxrect="0,0,0,0"/>
                      <v:imagedata r:id="rId90"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806"/>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rPr>
                <w:rFonts w:ascii="宋体" w:hAnsi="宋体" w:cs="Arial"/>
                <w:sz w:val="22"/>
              </w:rPr>
            </w:pPr>
            <w:r>
              <w:rPr>
                <w:rFonts w:ascii="宋体" w:hAnsi="宋体" w:cs="Arial"/>
                <w:sz w:val="22"/>
              </w:rPr>
              <w:t xml:space="preserve">80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皮革长条沙发</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规格：200cm*45cm*40cm (±5%）</w:t>
            </w:r>
            <w:r/>
          </w:p>
          <w:p>
            <w:pPr>
              <w:jc w:val="left"/>
              <w:widowControl/>
              <w:rPr>
                <w:rFonts w:ascii="宋体" w:hAnsi="宋体" w:cs="宋体"/>
                <w:szCs w:val="21"/>
              </w:rPr>
            </w:pPr>
            <w:r>
              <w:rPr>
                <w:rFonts w:hint="eastAsia" w:ascii="宋体" w:hAnsi="宋体" w:cs="宋体"/>
                <w:szCs w:val="21"/>
              </w:rPr>
              <w:t xml:space="preserve">1、面材:采用优质环保面料，透气性强，美观耐磨;</w:t>
            </w:r>
            <w:r>
              <w:rPr>
                <w:rFonts w:hint="eastAsia" w:ascii="宋体" w:hAnsi="宋体" w:cs="宋体"/>
                <w:szCs w:val="21"/>
              </w:rPr>
              <w:br/>
              <w:t xml:space="preserve">2、海绵：采用优质海绵，拉伸强度≥90kPa，伸长率≥130%，回弹率≥35%，撕裂强度≥2.0N/cM。符合人体工程学原理，坐感舒适；</w:t>
            </w:r>
            <w:r>
              <w:rPr>
                <w:rFonts w:hint="eastAsia" w:ascii="宋体" w:hAnsi="宋体" w:cs="宋体"/>
                <w:szCs w:val="21"/>
              </w:rPr>
              <w:br/>
              <w:t xml:space="preserve">3、框架：内框架采用桉木实木框架，经去皮、烘干、防虫防腐处理，木材含水量≤13%；</w:t>
            </w:r>
            <w:r>
              <w:rPr>
                <w:rFonts w:hint="eastAsia" w:ascii="宋体" w:hAnsi="宋体" w:cs="宋体"/>
                <w:szCs w:val="21"/>
              </w:rPr>
              <w:br/>
              <w:t xml:space="preserve">4、脚垫：底部安装塑料脚垫，采用全新料塑料，配以耐磨塑胶聚丙烯（PP）脚钉。</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937260" cy="731520"/>
                      <wp:effectExtent l="19050" t="0" r="0" b="0"/>
                      <wp:docPr id="81" name="图片 80" descr="C:\Users\ADMINI~1\AppData\Local\Temp\ksohtml\clip_cell_image13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0" descr="C:\Users\ADMINI~1\AppData\Local\Temp\ksohtml\clip_cell_image139.png"/>
                              <pic:cNvPicPr>
                                <a:picLocks noChangeAspect="1"/>
                              </pic:cNvPicPr>
                              <pic:nvPr/>
                            </pic:nvPicPr>
                            <pic:blipFill>
                              <a:blip r:embed="rId91"/>
                              <a:stretch/>
                            </pic:blipFill>
                            <pic:spPr bwMode="auto">
                              <a:xfrm>
                                <a:off x="0" y="0"/>
                                <a:ext cx="937260" cy="7315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width:73.8pt;height:57.6pt;mso-wrap-distance-left:0.0pt;mso-wrap-distance-top:0.0pt;mso-wrap-distance-right:0.0pt;mso-wrap-distance-bottom:0.0pt;" stroked="f" strokeweight="0.75pt">
                      <v:path textboxrect="0,0,0,0"/>
                      <v:imagedata r:id="rId91"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274"/>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rPr>
                <w:rFonts w:ascii="宋体" w:hAnsi="宋体" w:cs="Arial"/>
                <w:sz w:val="22"/>
              </w:rPr>
            </w:pPr>
            <w:r>
              <w:rPr>
                <w:rFonts w:ascii="宋体" w:hAnsi="宋体" w:cs="Arial"/>
                <w:sz w:val="22"/>
              </w:rPr>
              <w:t xml:space="preserve">81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长条沙发</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规格：100cm*35cm*35cm (±5%）</w:t>
            </w:r>
            <w:r/>
          </w:p>
          <w:p>
            <w:pPr>
              <w:jc w:val="left"/>
              <w:widowControl/>
              <w:rPr>
                <w:rFonts w:ascii="宋体" w:hAnsi="宋体" w:cs="宋体"/>
                <w:szCs w:val="21"/>
              </w:rPr>
            </w:pPr>
            <w:r>
              <w:rPr>
                <w:rFonts w:hint="eastAsia" w:ascii="宋体" w:hAnsi="宋体" w:cs="宋体"/>
                <w:szCs w:val="21"/>
              </w:rPr>
              <w:t xml:space="preserve">1、面材:采用优质环保面料，透气性强，美观耐磨;</w:t>
            </w:r>
            <w:r>
              <w:rPr>
                <w:rFonts w:hint="eastAsia" w:ascii="宋体" w:hAnsi="宋体" w:cs="宋体"/>
                <w:szCs w:val="21"/>
              </w:rPr>
              <w:br/>
              <w:t xml:space="preserve">2、海绵：采用优质海绵，拉伸强度≥90kPa，伸长率≥130%，回弹率≥35%，撕裂强度≥2.0N/cM。符合人体工程学原理，坐感舒适；</w:t>
            </w:r>
            <w:r>
              <w:rPr>
                <w:rFonts w:hint="eastAsia" w:ascii="宋体" w:hAnsi="宋体" w:cs="宋体"/>
                <w:szCs w:val="21"/>
              </w:rPr>
              <w:br/>
              <w:t xml:space="preserve">3、框架：内框架采用桉木实木框架，经去皮、烘干、防虫防腐处理，木材含水量≤13%；</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051560" cy="731520"/>
                      <wp:effectExtent l="19050" t="0" r="0" b="0"/>
                      <wp:docPr id="82" name="图片 81" descr="C:\Users\ADMINI~1\AppData\Local\Temp\ksohtml\clip_cell_image14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1" descr="C:\Users\ADMINI~1\AppData\Local\Temp\ksohtml\clip_cell_image142.png"/>
                              <pic:cNvPicPr>
                                <a:picLocks noChangeAspect="1"/>
                              </pic:cNvPicPr>
                              <pic:nvPr/>
                            </pic:nvPicPr>
                            <pic:blipFill>
                              <a:blip r:embed="rId92"/>
                              <a:stretch/>
                            </pic:blipFill>
                            <pic:spPr bwMode="auto">
                              <a:xfrm>
                                <a:off x="0" y="0"/>
                                <a:ext cx="1051560" cy="7315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width:82.8pt;height:57.6pt;mso-wrap-distance-left:0.0pt;mso-wrap-distance-top:0.0pt;mso-wrap-distance-right:0.0pt;mso-wrap-distance-bottom:0.0pt;" stroked="f" strokeweight="0.75pt">
                      <v:path textboxrect="0,0,0,0"/>
                      <v:imagedata r:id="rId92"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21"/>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rPr>
                <w:rFonts w:ascii="宋体" w:hAnsi="宋体" w:cs="Arial"/>
                <w:sz w:val="22"/>
              </w:rPr>
            </w:pPr>
            <w:r>
              <w:rPr>
                <w:rFonts w:ascii="宋体" w:hAnsi="宋体" w:cs="Arial"/>
                <w:sz w:val="22"/>
              </w:rPr>
              <w:t xml:space="preserve">82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布艺圆凳</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直径 48cm*35cm*座面 35cm (±5%）前厅接待区</w:t>
            </w:r>
            <w:r>
              <w:rPr>
                <w:rFonts w:hint="eastAsia" w:ascii="宋体" w:hAnsi="宋体" w:cs="宋体"/>
                <w:szCs w:val="21"/>
              </w:rPr>
              <w:br/>
              <w:t xml:space="preserve">（1）面材：采用优质环保面料，透气性强，美观耐磨；</w:t>
            </w:r>
            <w:r>
              <w:rPr>
                <w:rFonts w:hint="eastAsia" w:ascii="宋体" w:hAnsi="宋体" w:cs="宋体"/>
                <w:szCs w:val="21"/>
              </w:rPr>
              <w:br/>
              <w:t xml:space="preserve">（2）海绵：采用优质海绵，拉伸强度≥90kPa，伸长率≥130%，回弹率≥35%，撕裂强度≥2.0N/cM。符合人体工程学原理，坐感舒适；</w:t>
            </w:r>
            <w:r>
              <w:rPr>
                <w:rFonts w:hint="eastAsia" w:ascii="宋体" w:hAnsi="宋体" w:cs="宋体"/>
                <w:szCs w:val="21"/>
              </w:rPr>
              <w:br/>
              <w:t xml:space="preserve">（3）框架： 内框架采用桉木实木框架，经去皮、烘干、防虫防腐处理。</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028700" cy="731520"/>
                      <wp:effectExtent l="19050" t="0" r="0" b="0"/>
                      <wp:docPr id="83" name="图片 82" descr="C:\Users\ADMINI~1\AppData\Local\Temp\ksohtml\clip_cell_image13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2" descr="C:\Users\ADMINI~1\AppData\Local\Temp\ksohtml\clip_cell_image134.png"/>
                              <pic:cNvPicPr>
                                <a:picLocks noChangeAspect="1"/>
                              </pic:cNvPicPr>
                              <pic:nvPr/>
                            </pic:nvPicPr>
                            <pic:blipFill>
                              <a:blip r:embed="rId93"/>
                              <a:stretch/>
                            </pic:blipFill>
                            <pic:spPr bwMode="auto">
                              <a:xfrm>
                                <a:off x="0" y="0"/>
                                <a:ext cx="1028700" cy="7315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width:81.0pt;height:57.6pt;mso-wrap-distance-left:0.0pt;mso-wrap-distance-top:0.0pt;mso-wrap-distance-right:0.0pt;mso-wrap-distance-bottom:0.0pt;" stroked="f" strokeweight="0.75pt">
                      <v:path textboxrect="0,0,0,0"/>
                      <v:imagedata r:id="rId93"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419"/>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rPr>
                <w:rFonts w:ascii="宋体" w:hAnsi="宋体" w:cs="Arial"/>
                <w:sz w:val="22"/>
              </w:rPr>
            </w:pPr>
            <w:r>
              <w:rPr>
                <w:rFonts w:ascii="宋体" w:hAnsi="宋体" w:cs="Arial"/>
                <w:sz w:val="22"/>
              </w:rPr>
              <w:t xml:space="preserve">83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布艺圆凳</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直径 56cm*35cm*座面 43cm  (±5%）前厅接待区</w:t>
            </w:r>
            <w:r>
              <w:rPr>
                <w:rFonts w:hint="eastAsia" w:ascii="宋体" w:hAnsi="宋体" w:cs="宋体"/>
                <w:szCs w:val="21"/>
              </w:rPr>
              <w:br/>
              <w:t xml:space="preserve">（1）面材：采用优质环保面料，透气性强，美观耐磨；</w:t>
            </w:r>
            <w:r>
              <w:rPr>
                <w:rFonts w:hint="eastAsia" w:ascii="宋体" w:hAnsi="宋体" w:cs="宋体"/>
                <w:szCs w:val="21"/>
              </w:rPr>
              <w:br/>
              <w:t xml:space="preserve">（2）海绵：采用优质海绵，拉伸强度≥90kPa，伸长率≥130%，回弹率≥35%，撕裂强度≥2.0N/cM。符合人体工程学原理，坐感舒适；</w:t>
            </w:r>
            <w:r>
              <w:rPr>
                <w:rFonts w:hint="eastAsia" w:ascii="宋体" w:hAnsi="宋体" w:cs="宋体"/>
                <w:szCs w:val="21"/>
              </w:rPr>
              <w:br/>
            </w:r>
            <w:r>
              <w:rPr>
                <w:rFonts w:hint="eastAsia" w:ascii="宋体" w:hAnsi="宋体" w:cs="宋体"/>
                <w:szCs w:val="21"/>
              </w:rPr>
              <w:t xml:space="preserve">（3）框架： 内框架采用桉木实木框架，经去皮、烘干、防虫防腐处理。</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028700" cy="731520"/>
                      <wp:effectExtent l="19050" t="0" r="0" b="0"/>
                      <wp:docPr id="84" name="图片 83" descr="C:\Users\ADMINI~1\AppData\Local\Temp\ksohtml\clip_cell_image13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3" descr="C:\Users\ADMINI~1\AppData\Local\Temp\ksohtml\clip_cell_image135.png"/>
                              <pic:cNvPicPr>
                                <a:picLocks noChangeAspect="1"/>
                              </pic:cNvPicPr>
                              <pic:nvPr/>
                            </pic:nvPicPr>
                            <pic:blipFill>
                              <a:blip r:embed="rId93"/>
                              <a:stretch/>
                            </pic:blipFill>
                            <pic:spPr bwMode="auto">
                              <a:xfrm>
                                <a:off x="0" y="0"/>
                                <a:ext cx="1028700" cy="7315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width:81.0pt;height:57.6pt;mso-wrap-distance-left:0.0pt;mso-wrap-distance-top:0.0pt;mso-wrap-distance-right:0.0pt;mso-wrap-distance-bottom:0.0pt;" stroked="f" strokeweight="0.75pt">
                      <v:path textboxrect="0,0,0,0"/>
                      <v:imagedata r:id="rId93"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20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rPr>
                <w:rFonts w:ascii="宋体" w:hAnsi="宋体" w:cs="Arial"/>
                <w:sz w:val="22"/>
              </w:rPr>
            </w:pPr>
            <w:r>
              <w:rPr>
                <w:rFonts w:ascii="宋体" w:hAnsi="宋体" w:cs="Arial"/>
                <w:sz w:val="22"/>
              </w:rPr>
              <w:t xml:space="preserve">84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布艺圆凳</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直径 72cm*35cm*座面 61cm  (±5%）前厅接待区</w:t>
            </w:r>
            <w:r>
              <w:rPr>
                <w:rFonts w:hint="eastAsia" w:ascii="宋体" w:hAnsi="宋体" w:cs="宋体"/>
                <w:szCs w:val="21"/>
              </w:rPr>
              <w:br/>
              <w:t xml:space="preserve">（1）面材：采用优质环保面料，透气性强，美观耐磨；</w:t>
            </w:r>
            <w:r>
              <w:rPr>
                <w:rFonts w:hint="eastAsia" w:ascii="宋体" w:hAnsi="宋体" w:cs="宋体"/>
                <w:szCs w:val="21"/>
              </w:rPr>
              <w:br/>
              <w:t xml:space="preserve">（2）海绵：采用优质海绵，拉伸强度≥90kPa，伸长率≥130%，回弹率≥35%，撕裂强度≥2.0N/cM。符合人体工程学原理，坐感舒适；</w:t>
            </w:r>
            <w:r>
              <w:rPr>
                <w:rFonts w:hint="eastAsia" w:ascii="宋体" w:hAnsi="宋体" w:cs="宋体"/>
                <w:szCs w:val="21"/>
              </w:rPr>
              <w:br/>
              <w:t xml:space="preserve">（3）框架： 内框架采用桉木实木框架，经去皮、烘干、防虫防腐处理。</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028700" cy="731520"/>
                      <wp:effectExtent l="19050" t="0" r="0" b="0"/>
                      <wp:docPr id="85" name="图片 84" descr="C:\Users\ADMINI~1\AppData\Local\Temp\ksohtml\clip_cell_image13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4" descr="C:\Users\ADMINI~1\AppData\Local\Temp\ksohtml\clip_cell_image138.png"/>
                              <pic:cNvPicPr>
                                <a:picLocks noChangeAspect="1"/>
                              </pic:cNvPicPr>
                              <pic:nvPr/>
                            </pic:nvPicPr>
                            <pic:blipFill>
                              <a:blip r:embed="rId93"/>
                              <a:stretch/>
                            </pic:blipFill>
                            <pic:spPr bwMode="auto">
                              <a:xfrm>
                                <a:off x="0" y="0"/>
                                <a:ext cx="1028700" cy="7315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width:81.0pt;height:57.6pt;mso-wrap-distance-left:0.0pt;mso-wrap-distance-top:0.0pt;mso-wrap-distance-right:0.0pt;mso-wrap-distance-bottom:0.0pt;" stroked="f" strokeweight="0.75pt">
                      <v:path textboxrect="0,0,0,0"/>
                      <v:imagedata r:id="rId93"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81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rPr>
                <w:rFonts w:ascii="宋体" w:hAnsi="宋体" w:cs="Arial"/>
                <w:sz w:val="22"/>
              </w:rPr>
            </w:pPr>
            <w:r>
              <w:rPr>
                <w:rFonts w:ascii="宋体" w:hAnsi="宋体" w:cs="Arial"/>
                <w:sz w:val="22"/>
              </w:rPr>
              <w:t xml:space="preserve">85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U 型椅</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规格：根据尺寸定做</w:t>
            </w:r>
            <w:r>
              <w:rPr>
                <w:rFonts w:hint="eastAsia" w:ascii="宋体" w:hAnsi="宋体" w:cs="宋体"/>
                <w:szCs w:val="21"/>
              </w:rPr>
              <w:br/>
              <w:t xml:space="preserve">（1）框架：采用厚度≥18mm 的枫木实木多层板；</w:t>
            </w:r>
            <w:r>
              <w:rPr>
                <w:rFonts w:hint="eastAsia" w:ascii="宋体" w:hAnsi="宋体" w:cs="宋体"/>
                <w:szCs w:val="21"/>
              </w:rPr>
              <w:br/>
              <w:t xml:space="preserve">（2）海绵：采用优质海绵，拉伸强度≥90kPa，伸长率≥130%，回弹率≥35%，撕裂强度≥2.0N/cM。符合人体工程学原理，坐感舒适；</w:t>
            </w:r>
            <w:r>
              <w:rPr>
                <w:rFonts w:hint="eastAsia" w:ascii="宋体" w:hAnsi="宋体" w:cs="宋体"/>
                <w:szCs w:val="21"/>
              </w:rPr>
              <w:br/>
              <w:t xml:space="preserve">（3）填充物： 内部填充珍珠棉，密度≥30kg/m³ , 不易变形；</w:t>
            </w:r>
            <w:r>
              <w:rPr>
                <w:rFonts w:hint="eastAsia" w:ascii="宋体" w:hAnsi="宋体" w:cs="宋体"/>
                <w:szCs w:val="21"/>
              </w:rPr>
              <w:br/>
              <w:t xml:space="preserve">（4）油漆：采用环保安全水性漆，经久耐用且不易黄变；</w:t>
            </w:r>
            <w:r>
              <w:rPr>
                <w:rFonts w:hint="eastAsia" w:ascii="宋体" w:hAnsi="宋体" w:cs="宋体"/>
                <w:szCs w:val="21"/>
              </w:rPr>
              <w:br/>
              <w:t xml:space="preserve">（5）五金：采用环保五金，安全无毒。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601980" cy="731520"/>
                      <wp:effectExtent l="19050" t="0" r="7620" b="0"/>
                      <wp:docPr id="86" name="图片 85" descr="C:\Users\ADMINI~1\AppData\Local\Temp\ksohtml\clip_cell_image14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5" descr="C:\Users\ADMINI~1\AppData\Local\Temp\ksohtml\clip_cell_image145.png"/>
                              <pic:cNvPicPr>
                                <a:picLocks noChangeAspect="1"/>
                              </pic:cNvPicPr>
                              <pic:nvPr/>
                            </pic:nvPicPr>
                            <pic:blipFill>
                              <a:blip r:embed="rId94"/>
                              <a:stretch/>
                            </pic:blipFill>
                            <pic:spPr bwMode="auto">
                              <a:xfrm>
                                <a:off x="0" y="0"/>
                                <a:ext cx="601980" cy="7315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width:47.4pt;height:57.6pt;mso-wrap-distance-left:0.0pt;mso-wrap-distance-top:0.0pt;mso-wrap-distance-right:0.0pt;mso-wrap-distance-bottom:0.0pt;" stroked="f" strokeweight="0.75pt">
                      <v:path textboxrect="0,0,0,0"/>
                      <v:imagedata r:id="rId94"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411"/>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rPr>
                <w:rFonts w:ascii="宋体" w:hAnsi="宋体" w:cs="Arial"/>
                <w:sz w:val="22"/>
              </w:rPr>
            </w:pPr>
            <w:r>
              <w:rPr>
                <w:rFonts w:ascii="宋体" w:hAnsi="宋体" w:cs="Arial"/>
                <w:sz w:val="22"/>
              </w:rPr>
              <w:t xml:space="preserve">86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医用皮革小圆垫</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直径 30cm*3.5cm (±5%），18个一套</w:t>
            </w:r>
            <w:r>
              <w:rPr>
                <w:rFonts w:hint="eastAsia" w:ascii="宋体" w:hAnsi="宋体" w:cs="宋体"/>
                <w:szCs w:val="21"/>
              </w:rPr>
              <w:br/>
              <w:t xml:space="preserve">（1）面材：采用环保布艺面料，具有耐磨性优异，表面细腻柔滑，</w:t>
            </w:r>
            <w:r>
              <w:rPr>
                <w:rFonts w:hint="eastAsia" w:ascii="宋体" w:hAnsi="宋体" w:cs="宋体"/>
                <w:szCs w:val="21"/>
              </w:rPr>
              <w:br/>
              <w:t xml:space="preserve">触感亲肤，透气性佳，美观耐磨，防污易清洁；</w:t>
            </w:r>
            <w:r>
              <w:rPr>
                <w:rFonts w:hint="eastAsia" w:ascii="宋体" w:hAnsi="宋体" w:cs="宋体"/>
                <w:szCs w:val="21"/>
              </w:rPr>
              <w:br/>
              <w:t xml:space="preserve">（2）海绵：采用优质海绵，拉伸强度≥90kPa，伸长率≥130%，回弹率≥35%，撕裂强度≥2.0N/cM。符合人体工程学原理，坐感舒适；</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617220" cy="845820"/>
                      <wp:effectExtent l="19050" t="0" r="0" b="0"/>
                      <wp:docPr id="87" name="图片 86" descr="C:\Users\ADMINI~1\AppData\Local\Temp\ksohtml\clip_cell_image15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6" descr="C:\Users\ADMINI~1\AppData\Local\Temp\ksohtml\clip_cell_image155.png"/>
                              <pic:cNvPicPr>
                                <a:picLocks noChangeAspect="1"/>
                              </pic:cNvPicPr>
                              <pic:nvPr/>
                            </pic:nvPicPr>
                            <pic:blipFill>
                              <a:blip r:embed="rId95"/>
                              <a:stretch/>
                            </pic:blipFill>
                            <pic:spPr bwMode="auto">
                              <a:xfrm>
                                <a:off x="0" y="0"/>
                                <a:ext cx="617220" cy="8458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width:48.6pt;height:66.6pt;mso-wrap-distance-left:0.0pt;mso-wrap-distance-top:0.0pt;mso-wrap-distance-right:0.0pt;mso-wrap-distance-bottom:0.0pt;" stroked="f" strokeweight="0.75pt">
                      <v:path textboxrect="0,0,0,0"/>
                      <v:imagedata r:id="rId95"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rPr>
                <w:rFonts w:ascii="宋体" w:hAnsi="宋体" w:cs="Arial"/>
                <w:sz w:val="22"/>
              </w:rPr>
            </w:pPr>
            <w:r>
              <w:rPr>
                <w:rFonts w:ascii="宋体" w:hAnsi="宋体" w:cs="Arial"/>
                <w:sz w:val="22"/>
              </w:rPr>
              <w:t xml:space="preserve">87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洽谈桌</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规格：80cm*80cm*73cm  (±5%）</w:t>
            </w:r>
            <w:r>
              <w:rPr>
                <w:rFonts w:hint="eastAsia" w:ascii="宋体" w:hAnsi="宋体" w:cs="宋体"/>
                <w:szCs w:val="21"/>
              </w:rPr>
              <w:br/>
              <w:t xml:space="preserve">（1）基材：采用优质实木多层板，经防潮、防虫、防腐处理，抗弯力强，不易变形，通过国际钉力测试标准；</w:t>
            </w:r>
            <w:r>
              <w:rPr>
                <w:rFonts w:hint="eastAsia" w:ascii="宋体" w:hAnsi="宋体" w:cs="宋体"/>
                <w:szCs w:val="21"/>
              </w:rPr>
              <w:br/>
              <w:t xml:space="preserve">（2）漆面：采用优质环保烤漆，表面光亮平滑，无剥落、露底、针孔、花斑、划痕等，漆膜硬度不得低于 2H，符合环保要求；</w:t>
            </w:r>
            <w:r>
              <w:rPr>
                <w:rFonts w:hint="eastAsia" w:ascii="宋体" w:hAnsi="宋体" w:cs="宋体"/>
                <w:szCs w:val="21"/>
              </w:rPr>
              <w:br/>
              <w:t xml:space="preserve">（3）金属圆形底座。</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746760" cy="731520"/>
                      <wp:effectExtent l="19050" t="0" r="0" b="0"/>
                      <wp:docPr id="88" name="图片 87" descr="C:\Users\ADMINI~1\AppData\Local\Temp\ksohtml\clip_cell_image14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7" descr="C:\Users\ADMINI~1\AppData\Local\Temp\ksohtml\clip_cell_image140.png"/>
                              <pic:cNvPicPr>
                                <a:picLocks noChangeAspect="1"/>
                              </pic:cNvPicPr>
                              <pic:nvPr/>
                            </pic:nvPicPr>
                            <pic:blipFill>
                              <a:blip r:embed="rId96"/>
                              <a:stretch/>
                            </pic:blipFill>
                            <pic:spPr bwMode="auto">
                              <a:xfrm>
                                <a:off x="0" y="0"/>
                                <a:ext cx="746760" cy="7315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width:58.8pt;height:57.6pt;mso-wrap-distance-left:0.0pt;mso-wrap-distance-top:0.0pt;mso-wrap-distance-right:0.0pt;mso-wrap-distance-bottom:0.0pt;" stroked="f" strokeweight="0.75pt">
                      <v:path textboxrect="0,0,0,0"/>
                      <v:imagedata r:id="rId96"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44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rPr>
                <w:rFonts w:ascii="宋体" w:hAnsi="宋体" w:cs="Arial"/>
                <w:sz w:val="22"/>
              </w:rPr>
            </w:pPr>
            <w:r>
              <w:rPr>
                <w:rFonts w:ascii="宋体" w:hAnsi="宋体" w:cs="Arial"/>
                <w:sz w:val="22"/>
              </w:rPr>
              <w:t xml:space="preserve">88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办公桌</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160cm*210cm*75cm (±5%）诊查桌</w:t>
            </w:r>
            <w:r/>
          </w:p>
          <w:p>
            <w:pPr>
              <w:jc w:val="left"/>
              <w:widowControl/>
              <w:rPr>
                <w:rFonts w:ascii="宋体" w:hAnsi="宋体" w:cs="宋体"/>
                <w:szCs w:val="21"/>
              </w:rPr>
            </w:pPr>
            <w:r>
              <w:rPr>
                <w:rFonts w:hint="eastAsia" w:ascii="宋体" w:hAnsi="宋体" w:cs="宋体"/>
                <w:szCs w:val="21"/>
              </w:rPr>
              <w:t xml:space="preserve">1、基材：采用E0级优质实木多层板;</w:t>
            </w:r>
            <w:r>
              <w:rPr>
                <w:rFonts w:hint="eastAsia" w:ascii="宋体" w:hAnsi="宋体" w:cs="宋体"/>
                <w:szCs w:val="21"/>
              </w:rPr>
              <w:br/>
              <w:t xml:space="preserve">2、封边：采用优质PVC封边条封边；</w:t>
            </w:r>
            <w:r>
              <w:rPr>
                <w:rFonts w:hint="eastAsia" w:ascii="宋体" w:hAnsi="宋体" w:cs="宋体"/>
                <w:szCs w:val="21"/>
              </w:rPr>
              <w:br/>
              <w:t xml:space="preserve">3、五金：采用</w:t>
            </w:r>
            <w:r>
              <w:rPr>
                <w:rFonts w:hint="eastAsia" w:ascii="宋体" w:hAnsi="宋体"/>
                <w:szCs w:val="21"/>
              </w:rPr>
              <w:t xml:space="preserve">优质五金配件</w:t>
            </w: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822960" cy="731520"/>
                      <wp:effectExtent l="19050" t="0" r="0" b="0"/>
                      <wp:docPr id="89" name="图片 88" descr="C:\Users\ADMINI~1\AppData\Local\Temp\ksohtml\clip_cell_image1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8" descr="C:\Users\ADMINI~1\AppData\Local\Temp\ksohtml\clip_cell_image146.png"/>
                              <pic:cNvPicPr>
                                <a:picLocks noChangeAspect="1"/>
                              </pic:cNvPicPr>
                              <pic:nvPr/>
                            </pic:nvPicPr>
                            <pic:blipFill>
                              <a:blip r:embed="rId97"/>
                              <a:stretch/>
                            </pic:blipFill>
                            <pic:spPr bwMode="auto">
                              <a:xfrm>
                                <a:off x="0" y="0"/>
                                <a:ext cx="822960" cy="7315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width:64.8pt;height:57.6pt;mso-wrap-distance-left:0.0pt;mso-wrap-distance-top:0.0pt;mso-wrap-distance-right:0.0pt;mso-wrap-distance-bottom:0.0pt;" stroked="f" strokeweight="0.75pt">
                      <v:path textboxrect="0,0,0,0"/>
                      <v:imagedata r:id="rId97"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35"/>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rPr>
                <w:rFonts w:ascii="宋体" w:hAnsi="宋体" w:cs="Arial"/>
                <w:sz w:val="22"/>
              </w:rPr>
            </w:pPr>
            <w:r>
              <w:rPr>
                <w:rFonts w:ascii="宋体" w:hAnsi="宋体" w:cs="Arial"/>
                <w:sz w:val="22"/>
              </w:rPr>
              <w:t xml:space="preserve">89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办公桌</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规格：140cm*70cm*75cm (±5%）</w:t>
            </w:r>
            <w:r>
              <w:rPr>
                <w:rFonts w:hint="eastAsia" w:ascii="宋体" w:hAnsi="宋体" w:cs="宋体"/>
                <w:szCs w:val="21"/>
              </w:rPr>
              <w:br/>
              <w:t xml:space="preserve">1、基材：采用E0级优质实木多层板;</w:t>
            </w:r>
            <w:r>
              <w:rPr>
                <w:rFonts w:hint="eastAsia" w:ascii="宋体" w:hAnsi="宋体" w:cs="宋体"/>
                <w:szCs w:val="21"/>
              </w:rPr>
              <w:br/>
              <w:t xml:space="preserve">2、封边：采用优质PVC封边条封边；</w:t>
            </w:r>
            <w:r>
              <w:rPr>
                <w:rFonts w:hint="eastAsia" w:ascii="宋体" w:hAnsi="宋体" w:cs="宋体"/>
                <w:szCs w:val="21"/>
              </w:rPr>
              <w:br/>
              <w:t xml:space="preserve">3、五金：采用</w:t>
            </w:r>
            <w:r>
              <w:rPr>
                <w:rFonts w:hint="eastAsia" w:ascii="宋体" w:hAnsi="宋体"/>
                <w:szCs w:val="21"/>
              </w:rPr>
              <w:t xml:space="preserve">优质五金配件</w:t>
            </w: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013460" cy="579120"/>
                      <wp:effectExtent l="19050" t="0" r="0" b="0"/>
                      <wp:docPr id="90" name="图片 89" descr="C:\Users\ADMINI~1\AppData\Local\Temp\ksohtml\clip_cell_image16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89" descr="C:\Users\ADMINI~1\AppData\Local\Temp\ksohtml\clip_cell_image163.png"/>
                              <pic:cNvPicPr>
                                <a:picLocks noChangeAspect="1"/>
                              </pic:cNvPicPr>
                              <pic:nvPr/>
                            </pic:nvPicPr>
                            <pic:blipFill>
                              <a:blip r:embed="rId98"/>
                              <a:stretch/>
                            </pic:blipFill>
                            <pic:spPr bwMode="auto">
                              <a:xfrm>
                                <a:off x="0" y="0"/>
                                <a:ext cx="1013460" cy="5791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width:79.8pt;height:45.6pt;mso-wrap-distance-left:0.0pt;mso-wrap-distance-top:0.0pt;mso-wrap-distance-right:0.0pt;mso-wrap-distance-bottom:0.0pt;" stroked="f" strokeweight="0.75pt">
                      <v:path textboxrect="0,0,0,0"/>
                      <v:imagedata r:id="rId98"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216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rPr>
                <w:rFonts w:ascii="宋体" w:hAnsi="宋体" w:cs="Arial"/>
                <w:sz w:val="22"/>
              </w:rPr>
            </w:pPr>
            <w:r>
              <w:rPr>
                <w:rFonts w:ascii="宋体" w:hAnsi="宋体" w:cs="Arial"/>
                <w:sz w:val="22"/>
              </w:rPr>
              <w:t xml:space="preserve">90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办公桌椅</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组</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11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规格：140cm*60cm*75cm (±5%）（配办公椅）</w:t>
            </w:r>
            <w:r>
              <w:rPr>
                <w:rFonts w:hint="eastAsia" w:ascii="宋体" w:hAnsi="宋体" w:cs="宋体"/>
                <w:szCs w:val="21"/>
              </w:rPr>
              <w:br/>
              <w:t xml:space="preserve">1、基材：采用E0级优质实木多层板;</w:t>
            </w:r>
            <w:r>
              <w:rPr>
                <w:rFonts w:hint="eastAsia" w:ascii="宋体" w:hAnsi="宋体" w:cs="宋体"/>
                <w:szCs w:val="21"/>
              </w:rPr>
              <w:br/>
              <w:t xml:space="preserve">2、封边：采用优质PVC封边条封边；</w:t>
            </w:r>
            <w:r>
              <w:rPr>
                <w:rFonts w:hint="eastAsia" w:ascii="宋体" w:hAnsi="宋体" w:cs="宋体"/>
                <w:szCs w:val="21"/>
              </w:rPr>
              <w:br/>
              <w:t xml:space="preserve">3、五金：采用</w:t>
            </w:r>
            <w:r>
              <w:rPr>
                <w:rFonts w:hint="eastAsia" w:ascii="宋体" w:hAnsi="宋体"/>
                <w:szCs w:val="21"/>
              </w:rPr>
              <w:t xml:space="preserve">优质五金配件</w:t>
            </w: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982980" cy="731520"/>
                      <wp:effectExtent l="19050" t="0" r="7620" b="0"/>
                      <wp:docPr id="91" name="图片 90" descr="C:\Users\ADMINI~1\AppData\Local\Temp\ksohtml\clip_cell_image16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0" descr="C:\Users\ADMINI~1\AppData\Local\Temp\ksohtml\clip_cell_image165.png"/>
                              <pic:cNvPicPr>
                                <a:picLocks noChangeAspect="1"/>
                              </pic:cNvPicPr>
                              <pic:nvPr/>
                            </pic:nvPicPr>
                            <pic:blipFill>
                              <a:blip r:embed="rId99"/>
                              <a:stretch/>
                            </pic:blipFill>
                            <pic:spPr bwMode="auto">
                              <a:xfrm>
                                <a:off x="0" y="0"/>
                                <a:ext cx="982980" cy="7315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width:77.4pt;height:57.6pt;mso-wrap-distance-left:0.0pt;mso-wrap-distance-top:0.0pt;mso-wrap-distance-right:0.0pt;mso-wrap-distance-bottom:0.0pt;" stroked="f" strokeweight="0.75pt">
                      <v:path textboxrect="0,0,0,0"/>
                      <v:imagedata r:id="rId99"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762"/>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rPr>
                <w:rFonts w:ascii="宋体" w:hAnsi="宋体" w:cs="Arial"/>
                <w:sz w:val="22"/>
              </w:rPr>
            </w:pPr>
            <w:r>
              <w:rPr>
                <w:rFonts w:ascii="宋体" w:hAnsi="宋体" w:cs="Arial"/>
                <w:sz w:val="22"/>
              </w:rPr>
              <w:t xml:space="preserve">91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办公桌</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规格：160cm*80cm*75cm (±5%）</w:t>
            </w:r>
            <w:r>
              <w:rPr>
                <w:rFonts w:hint="eastAsia" w:ascii="宋体" w:hAnsi="宋体" w:cs="宋体"/>
                <w:szCs w:val="21"/>
              </w:rPr>
              <w:br/>
              <w:t xml:space="preserve">1、基材：采用E0级优质实木多层板;</w:t>
            </w:r>
            <w:r>
              <w:rPr>
                <w:rFonts w:hint="eastAsia" w:ascii="宋体" w:hAnsi="宋体" w:cs="宋体"/>
                <w:szCs w:val="21"/>
              </w:rPr>
              <w:br/>
              <w:t xml:space="preserve">2、封边：采用优质PVC封边条封边；</w:t>
            </w:r>
            <w:r>
              <w:rPr>
                <w:rFonts w:hint="eastAsia" w:ascii="宋体" w:hAnsi="宋体" w:cs="宋体"/>
                <w:szCs w:val="21"/>
              </w:rPr>
              <w:br/>
              <w:t xml:space="preserve">3、五金：采用</w:t>
            </w:r>
            <w:r>
              <w:rPr>
                <w:rFonts w:hint="eastAsia" w:ascii="宋体" w:hAnsi="宋体"/>
                <w:szCs w:val="21"/>
              </w:rPr>
              <w:t xml:space="preserve">优质五金配件</w:t>
            </w: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013460" cy="731520"/>
                      <wp:effectExtent l="19050" t="0" r="0" b="0"/>
                      <wp:docPr id="92" name="图片 91" descr="C:\Users\ADMINI~1\AppData\Local\Temp\ksohtml\clip_cell_image18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1" descr="C:\Users\ADMINI~1\AppData\Local\Temp\ksohtml\clip_cell_image185.png"/>
                              <pic:cNvPicPr>
                                <a:picLocks noChangeAspect="1"/>
                              </pic:cNvPicPr>
                              <pic:nvPr/>
                            </pic:nvPicPr>
                            <pic:blipFill>
                              <a:blip r:embed="rId100"/>
                              <a:stretch/>
                            </pic:blipFill>
                            <pic:spPr bwMode="auto">
                              <a:xfrm>
                                <a:off x="0" y="0"/>
                                <a:ext cx="1013460" cy="7315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width:79.8pt;height:57.6pt;mso-wrap-distance-left:0.0pt;mso-wrap-distance-top:0.0pt;mso-wrap-distance-right:0.0pt;mso-wrap-distance-bottom:0.0pt;" stroked="f" strokeweight="0.75pt">
                      <v:path textboxrect="0,0,0,0"/>
                      <v:imagedata r:id="rId100"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20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rPr>
                <w:rFonts w:ascii="宋体" w:hAnsi="宋体" w:cs="Arial"/>
                <w:sz w:val="22"/>
              </w:rPr>
            </w:pPr>
            <w:r>
              <w:rPr>
                <w:rFonts w:ascii="宋体" w:hAnsi="宋体" w:cs="Arial"/>
                <w:sz w:val="22"/>
              </w:rPr>
              <w:t xml:space="preserve">92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折叠培训桌</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12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规格：140cm*40cm*75cm (±5%）</w:t>
            </w:r>
            <w:r>
              <w:rPr>
                <w:rFonts w:hint="eastAsia" w:ascii="宋体" w:hAnsi="宋体" w:cs="宋体"/>
                <w:szCs w:val="21"/>
              </w:rPr>
              <w:br/>
              <w:t xml:space="preserve">（1）台架：采用 70*30 旦管 1.5mm 厚优质冷轧钢管，中部加增一根 50*25mm*1.5mm 厚加粗横梁，两侧采用加硬 8 厘内六角螺丝连接，保证桌架稳固性；</w:t>
            </w:r>
            <w:r>
              <w:rPr>
                <w:rFonts w:hint="eastAsia" w:ascii="宋体" w:hAnsi="宋体" w:cs="宋体"/>
                <w:szCs w:val="21"/>
              </w:rPr>
              <w:br/>
              <w:t xml:space="preserve">（2）台脚：采用足厚 1.5mm 冷轧钢杆经激光开料，冲压一体成型后静电喷粉喷涂，表面具有耐磨耐腐蚀，喷粉工艺提升美观；</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982980" cy="731520"/>
                      <wp:effectExtent l="19050" t="0" r="7620" b="0"/>
                      <wp:docPr id="93" name="图片 92" descr="C:\Users\ADMINI~1\AppData\Local\Temp\ksohtml\clip_cell_image18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2" descr="C:\Users\ADMINI~1\AppData\Local\Temp\ksohtml\clip_cell_image189.png"/>
                              <pic:cNvPicPr>
                                <a:picLocks noChangeAspect="1"/>
                              </pic:cNvPicPr>
                              <pic:nvPr/>
                            </pic:nvPicPr>
                            <pic:blipFill>
                              <a:blip r:embed="rId101"/>
                              <a:stretch/>
                            </pic:blipFill>
                            <pic:spPr bwMode="auto">
                              <a:xfrm>
                                <a:off x="0" y="0"/>
                                <a:ext cx="982980" cy="7315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width:77.4pt;height:57.6pt;mso-wrap-distance-left:0.0pt;mso-wrap-distance-top:0.0pt;mso-wrap-distance-right:0.0pt;mso-wrap-distance-bottom:0.0pt;" stroked="f" strokeweight="0.75pt">
                      <v:path textboxrect="0,0,0,0"/>
                      <v:imagedata r:id="rId101"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216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rPr>
                <w:rFonts w:ascii="宋体" w:hAnsi="宋体" w:cs="Arial"/>
                <w:sz w:val="22"/>
              </w:rPr>
            </w:pPr>
            <w:r>
              <w:rPr>
                <w:rFonts w:ascii="宋体" w:hAnsi="宋体" w:cs="Arial"/>
                <w:sz w:val="22"/>
              </w:rPr>
              <w:t xml:space="preserve">93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办公桌</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规格：140cm*60cm*75cm (±5%）单人办公桌</w:t>
            </w:r>
            <w:r>
              <w:rPr>
                <w:rFonts w:hint="eastAsia" w:ascii="宋体" w:hAnsi="宋体" w:cs="宋体"/>
                <w:szCs w:val="21"/>
              </w:rPr>
              <w:br/>
              <w:t xml:space="preserve">1、基材：采用E0级优质实木多层板;</w:t>
            </w:r>
            <w:r>
              <w:rPr>
                <w:rFonts w:hint="eastAsia" w:ascii="宋体" w:hAnsi="宋体" w:cs="宋体"/>
                <w:szCs w:val="21"/>
              </w:rPr>
              <w:br/>
              <w:t xml:space="preserve">2、封边：采用优质PVC封边条封边；</w:t>
            </w:r>
            <w:r>
              <w:rPr>
                <w:rFonts w:hint="eastAsia" w:ascii="宋体" w:hAnsi="宋体" w:cs="宋体"/>
                <w:szCs w:val="21"/>
              </w:rPr>
              <w:br/>
              <w:t xml:space="preserve">3、五金：采用</w:t>
            </w:r>
            <w:r>
              <w:rPr>
                <w:rFonts w:hint="eastAsia" w:ascii="宋体" w:hAnsi="宋体"/>
                <w:szCs w:val="21"/>
              </w:rPr>
              <w:t xml:space="preserve">优质五金配件</w:t>
            </w: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013460" cy="731520"/>
                      <wp:effectExtent l="19050" t="0" r="0" b="0"/>
                      <wp:docPr id="94" name="图片 93" descr="C:\Users\ADMINI~1\AppData\Local\Temp\ksohtml\clip_cell_image19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3" descr="C:\Users\ADMINI~1\AppData\Local\Temp\ksohtml\clip_cell_image194.png"/>
                              <pic:cNvPicPr>
                                <a:picLocks noChangeAspect="1"/>
                              </pic:cNvPicPr>
                              <pic:nvPr/>
                            </pic:nvPicPr>
                            <pic:blipFill>
                              <a:blip r:embed="rId100"/>
                              <a:stretch/>
                            </pic:blipFill>
                            <pic:spPr bwMode="auto">
                              <a:xfrm>
                                <a:off x="0" y="0"/>
                                <a:ext cx="1013460" cy="7315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width:79.8pt;height:57.6pt;mso-wrap-distance-left:0.0pt;mso-wrap-distance-top:0.0pt;mso-wrap-distance-right:0.0pt;mso-wrap-distance-bottom:0.0pt;" stroked="f" strokeweight="0.75pt">
                      <v:path textboxrect="0,0,0,0"/>
                      <v:imagedata r:id="rId100"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558"/>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rPr>
                <w:rFonts w:ascii="宋体" w:hAnsi="宋体" w:cs="Arial"/>
                <w:sz w:val="22"/>
              </w:rPr>
            </w:pPr>
            <w:r>
              <w:rPr>
                <w:rFonts w:ascii="宋体" w:hAnsi="宋体" w:cs="Arial"/>
                <w:sz w:val="22"/>
              </w:rPr>
              <w:t xml:space="preserve">94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会议桌</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规格：220cm*120cm*75cm (±5%）（配会议椅 6 张）</w:t>
            </w:r>
            <w:r>
              <w:rPr>
                <w:rFonts w:hint="eastAsia" w:ascii="宋体" w:hAnsi="宋体" w:cs="宋体"/>
                <w:szCs w:val="21"/>
              </w:rPr>
              <w:br/>
              <w:t xml:space="preserve">1、基材：采用E0级优质实木多层板;</w:t>
            </w:r>
            <w:r>
              <w:rPr>
                <w:rFonts w:hint="eastAsia" w:ascii="宋体" w:hAnsi="宋体" w:cs="宋体"/>
                <w:szCs w:val="21"/>
              </w:rPr>
              <w:br/>
              <w:t xml:space="preserve">2、封边：采用优质PVC封边条封边；</w:t>
            </w:r>
            <w:r>
              <w:rPr>
                <w:rFonts w:hint="eastAsia" w:ascii="宋体" w:hAnsi="宋体" w:cs="宋体"/>
                <w:szCs w:val="21"/>
              </w:rPr>
              <w:br/>
              <w:t xml:space="preserve">3、五金：采用</w:t>
            </w:r>
            <w:r>
              <w:rPr>
                <w:rFonts w:hint="eastAsia" w:ascii="宋体" w:hAnsi="宋体"/>
                <w:szCs w:val="21"/>
              </w:rPr>
              <w:t xml:space="preserve">优质五金配件</w:t>
            </w: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051560" cy="693420"/>
                      <wp:effectExtent l="19050" t="0" r="0" b="0"/>
                      <wp:docPr id="95" name="图片 94" descr="C:\Users\ADMINI~1\AppData\Local\Temp\ksohtml\clip_cell_image16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4" descr="C:\Users\ADMINI~1\AppData\Local\Temp\ksohtml\clip_cell_image169.png"/>
                              <pic:cNvPicPr>
                                <a:picLocks noChangeAspect="1"/>
                              </pic:cNvPicPr>
                              <pic:nvPr/>
                            </pic:nvPicPr>
                            <pic:blipFill>
                              <a:blip r:embed="rId102"/>
                              <a:stretch/>
                            </pic:blipFill>
                            <pic:spPr bwMode="auto">
                              <a:xfrm>
                                <a:off x="0" y="0"/>
                                <a:ext cx="1051560" cy="6934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width:82.8pt;height:54.6pt;mso-wrap-distance-left:0.0pt;mso-wrap-distance-top:0.0pt;mso-wrap-distance-right:0.0pt;mso-wrap-distance-bottom:0.0pt;" stroked="f" strokeweight="0.75pt">
                      <v:path textboxrect="0,0,0,0"/>
                      <v:imagedata r:id="rId102"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68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rPr>
                <w:rFonts w:ascii="宋体" w:hAnsi="宋体" w:cs="Arial"/>
                <w:sz w:val="22"/>
              </w:rPr>
            </w:pPr>
            <w:r>
              <w:rPr>
                <w:rFonts w:ascii="宋体" w:hAnsi="宋体" w:cs="Arial"/>
                <w:sz w:val="22"/>
              </w:rPr>
              <w:t xml:space="preserve">95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会议桌</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张</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规格：500cm*170cm*75cm (±5%）</w:t>
            </w:r>
            <w:r>
              <w:rPr>
                <w:rFonts w:hint="eastAsia" w:ascii="宋体" w:hAnsi="宋体" w:cs="宋体"/>
                <w:szCs w:val="21"/>
              </w:rPr>
              <w:br/>
              <w:t xml:space="preserve">1、基材：采用E0级优质实木多层板;</w:t>
            </w:r>
            <w:r>
              <w:rPr>
                <w:rFonts w:hint="eastAsia" w:ascii="宋体" w:hAnsi="宋体" w:cs="宋体"/>
                <w:szCs w:val="21"/>
              </w:rPr>
              <w:br/>
              <w:t xml:space="preserve">2、封边：采用优质PVC封边条封边；</w:t>
            </w:r>
            <w:r>
              <w:rPr>
                <w:rFonts w:hint="eastAsia" w:ascii="宋体" w:hAnsi="宋体" w:cs="宋体"/>
                <w:szCs w:val="21"/>
              </w:rPr>
              <w:br/>
              <w:t xml:space="preserve">3、五金：采用</w:t>
            </w:r>
            <w:r>
              <w:rPr>
                <w:rFonts w:hint="eastAsia" w:ascii="宋体" w:hAnsi="宋体"/>
                <w:szCs w:val="21"/>
              </w:rPr>
              <w:t xml:space="preserve">优质五金配件</w:t>
            </w: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051560" cy="510540"/>
                      <wp:effectExtent l="19050" t="0" r="0" b="0"/>
                      <wp:docPr id="96" name="图片 95" descr="C:\Users\ADMINI~1\AppData\Local\Temp\ksohtml\clip_cell_image17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5" descr="C:\Users\ADMINI~1\AppData\Local\Temp\ksohtml\clip_cell_image173.png"/>
                              <pic:cNvPicPr>
                                <a:picLocks noChangeAspect="1"/>
                              </pic:cNvPicPr>
                              <pic:nvPr/>
                            </pic:nvPicPr>
                            <pic:blipFill>
                              <a:blip r:embed="rId103"/>
                              <a:stretch/>
                            </pic:blipFill>
                            <pic:spPr bwMode="auto">
                              <a:xfrm>
                                <a:off x="0" y="0"/>
                                <a:ext cx="1051560" cy="51054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width:82.8pt;height:40.2pt;mso-wrap-distance-left:0.0pt;mso-wrap-distance-top:0.0pt;mso-wrap-distance-right:0.0pt;mso-wrap-distance-bottom:0.0pt;" stroked="f" strokeweight="0.75pt">
                      <v:path textboxrect="0,0,0,0"/>
                      <v:imagedata r:id="rId103"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539"/>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rPr>
                <w:rFonts w:ascii="宋体" w:hAnsi="宋体" w:cs="Arial"/>
                <w:sz w:val="22"/>
              </w:rPr>
            </w:pPr>
            <w:r>
              <w:rPr>
                <w:rFonts w:ascii="宋体" w:hAnsi="宋体" w:cs="Arial"/>
                <w:sz w:val="22"/>
              </w:rPr>
              <w:t xml:space="preserve">96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会议桌</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规格：590cm*200cm*75cm (±5%）20 人会议桌</w:t>
            </w:r>
            <w:r>
              <w:rPr>
                <w:rFonts w:hint="eastAsia" w:ascii="宋体" w:hAnsi="宋体" w:cs="宋体"/>
                <w:szCs w:val="21"/>
              </w:rPr>
              <w:br/>
              <w:t xml:space="preserve">1、基材：采用E0级优质实木多层板;</w:t>
            </w:r>
            <w:r>
              <w:rPr>
                <w:rFonts w:hint="eastAsia" w:ascii="宋体" w:hAnsi="宋体" w:cs="宋体"/>
                <w:szCs w:val="21"/>
              </w:rPr>
              <w:br/>
              <w:t xml:space="preserve">2、封边：采用优质PVC封边条封边；</w:t>
            </w:r>
            <w:r>
              <w:rPr>
                <w:rFonts w:hint="eastAsia" w:ascii="宋体" w:hAnsi="宋体" w:cs="宋体"/>
                <w:szCs w:val="21"/>
              </w:rPr>
              <w:br/>
              <w:t xml:space="preserve">3、五金：采用</w:t>
            </w:r>
            <w:r>
              <w:rPr>
                <w:rFonts w:hint="eastAsia" w:ascii="宋体" w:hAnsi="宋体"/>
                <w:szCs w:val="21"/>
              </w:rPr>
              <w:t xml:space="preserve">优质五金配件</w:t>
            </w: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051560" cy="510540"/>
                      <wp:effectExtent l="19050" t="0" r="0" b="0"/>
                      <wp:docPr id="97" name="图片 96" descr="C:\Users\ADMINI~1\AppData\Local\Temp\ksohtml\clip_cell_image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6" descr="C:\Users\ADMINI~1\AppData\Local\Temp\ksohtml\clip_cell_image201.png"/>
                              <pic:cNvPicPr>
                                <a:picLocks noChangeAspect="1"/>
                              </pic:cNvPicPr>
                              <pic:nvPr/>
                            </pic:nvPicPr>
                            <pic:blipFill>
                              <a:blip r:embed="rId104"/>
                              <a:stretch/>
                            </pic:blipFill>
                            <pic:spPr bwMode="auto">
                              <a:xfrm>
                                <a:off x="0" y="0"/>
                                <a:ext cx="1051560" cy="51054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width:82.8pt;height:40.2pt;mso-wrap-distance-left:0.0pt;mso-wrap-distance-top:0.0pt;mso-wrap-distance-right:0.0pt;mso-wrap-distance-bottom:0.0pt;" stroked="f" strokeweight="0.75pt">
                      <v:path textboxrect="0,0,0,0"/>
                      <v:imagedata r:id="rId104"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561"/>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rPr>
                <w:rFonts w:ascii="宋体" w:hAnsi="宋体" w:cs="Arial"/>
                <w:sz w:val="22"/>
              </w:rPr>
            </w:pPr>
            <w:r>
              <w:rPr>
                <w:rFonts w:ascii="宋体" w:hAnsi="宋体" w:cs="Arial"/>
                <w:sz w:val="22"/>
              </w:rPr>
              <w:t xml:space="preserve">97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折叠椅</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把</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18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规格：57cm*49cm*91cm（±5%）                                                         </w:t>
            </w:r>
            <w:r/>
          </w:p>
          <w:p>
            <w:pPr>
              <w:jc w:val="left"/>
              <w:widowControl/>
              <w:rPr>
                <w:rFonts w:ascii="宋体" w:hAnsi="宋体" w:cs="宋体"/>
                <w:szCs w:val="21"/>
              </w:rPr>
            </w:pPr>
            <w:r>
              <w:rPr>
                <w:rFonts w:hint="eastAsia" w:ascii="宋体" w:hAnsi="宋体" w:cs="宋体"/>
                <w:szCs w:val="21"/>
              </w:rPr>
              <w:t xml:space="preserve">1.饰面：椅背特斯林条纹网，椅座采用优质棉绒弹力面料。                                 </w:t>
            </w:r>
            <w:r/>
          </w:p>
          <w:p>
            <w:pPr>
              <w:jc w:val="left"/>
              <w:widowControl/>
              <w:rPr>
                <w:rFonts w:ascii="宋体" w:hAnsi="宋体" w:cs="宋体"/>
                <w:szCs w:val="21"/>
              </w:rPr>
            </w:pPr>
            <w:r>
              <w:rPr>
                <w:rFonts w:hint="eastAsia" w:ascii="宋体" w:hAnsi="宋体" w:cs="宋体"/>
                <w:szCs w:val="21"/>
              </w:rPr>
              <w:t xml:space="preserve">2.海绵：优质高回弹密度定型海绵，采用环保零甲醛概念设计，无木板结构，座位采用一体成型PP胶座支撑，特定满坐感设计40mm实充+3mm支撑定型海绵，实际使用厚度70mm，底部增设2组环形透气孔，后端增设长条形透气栅格。</w:t>
            </w:r>
            <w:r/>
          </w:p>
          <w:p>
            <w:pPr>
              <w:jc w:val="left"/>
              <w:widowControl/>
              <w:rPr>
                <w:rFonts w:ascii="宋体" w:hAnsi="宋体" w:cs="宋体"/>
                <w:szCs w:val="21"/>
              </w:rPr>
            </w:pPr>
            <w:r>
              <w:rPr>
                <w:rFonts w:hint="eastAsia" w:ascii="宋体" w:hAnsi="宋体" w:cs="宋体"/>
                <w:szCs w:val="21"/>
              </w:rPr>
              <w:t xml:space="preserve">3.胶粘剂：未使用，本产品追求零甲醛释放，成型海绵带凹凸槽栅格状卡位固定于底壳上。</w:t>
            </w:r>
            <w:r/>
          </w:p>
          <w:p>
            <w:pPr>
              <w:jc w:val="left"/>
              <w:widowControl/>
              <w:rPr>
                <w:rFonts w:ascii="宋体" w:hAnsi="宋体" w:cs="宋体"/>
                <w:szCs w:val="21"/>
              </w:rPr>
            </w:pPr>
            <w:r>
              <w:rPr>
                <w:rFonts w:hint="eastAsia" w:ascii="宋体" w:hAnsi="宋体" w:cs="宋体"/>
                <w:szCs w:val="21"/>
              </w:rPr>
              <w:t xml:space="preserve">4.成型胶合板：未使用木板，本产品追求零甲醛释放，使用PP受力块支撑承重。</w:t>
            </w:r>
            <w:r/>
          </w:p>
          <w:p>
            <w:pPr>
              <w:jc w:val="left"/>
              <w:widowControl/>
              <w:rPr>
                <w:rFonts w:ascii="宋体" w:hAnsi="宋体" w:cs="宋体"/>
                <w:szCs w:val="21"/>
              </w:rPr>
            </w:pPr>
            <w:r>
              <w:rPr>
                <w:rFonts w:hint="eastAsia" w:ascii="宋体" w:hAnsi="宋体" w:cs="宋体"/>
                <w:szCs w:val="21"/>
              </w:rPr>
              <w:t xml:space="preserve">5.椅架：采用19*32腰鼓管，壁厚≥1.5mm，采用高精密机械手臂自动焊接，经除油除锈静电220度高温喷塑处理。椅子全折叠。固定脚。</w:t>
            </w:r>
            <w:r/>
          </w:p>
          <w:p>
            <w:pPr>
              <w:jc w:val="left"/>
              <w:widowControl/>
              <w:rPr>
                <w:rFonts w:ascii="宋体" w:hAnsi="宋体" w:cs="宋体"/>
                <w:szCs w:val="21"/>
              </w:rPr>
            </w:pPr>
            <w:r>
              <w:rPr>
                <w:rFonts w:hint="eastAsia" w:ascii="宋体" w:hAnsi="宋体" w:cs="宋体"/>
                <w:szCs w:val="21"/>
              </w:rPr>
              <w:t xml:space="preserve">6.椅背：采用全新PP+纤维，塑料冲击强度测试等多项技术规范要求，环保可回收使用无污染，顶部圆润设计网布后翻，背面采用仿生蝴蝶双翼造型加强支撑，侧面采用Z形仿生贴腰工学自适应，舒适坐感设计，靠背带子弹形合金铸件，内嵌弹簧可活动结构。通过120KG靠背拉力测试。</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ascii="宋体" w:hAnsi="宋体" w:cs="宋体"/>
                <w:szCs w:val="21"/>
              </w:rPr>
              <mc:AlternateContent>
                <mc:Choice Requires="wpg">
                  <w:drawing>
                    <wp:inline xmlns:wp="http://schemas.openxmlformats.org/drawingml/2006/wordprocessingDrawing" distT="0" distB="0" distL="0" distR="0">
                      <wp:extent cx="990600" cy="1303020"/>
                      <wp:effectExtent l="19050" t="0" r="0" b="0"/>
                      <wp:docPr id="9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pic:cNvPicPr>
                              <pic:nvPr/>
                            </pic:nvPicPr>
                            <pic:blipFill>
                              <a:blip r:embed="rId105"/>
                              <a:srcRect l="17657" t="19463" r="12607" b="7224"/>
                              <a:stretch/>
                            </pic:blipFill>
                            <pic:spPr bwMode="auto">
                              <a:xfrm>
                                <a:off x="0" y="0"/>
                                <a:ext cx="990600" cy="13030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width:78.0pt;height:102.6pt;mso-wrap-distance-left:0.0pt;mso-wrap-distance-top:0.0pt;mso-wrap-distance-right:0.0pt;mso-wrap-distance-bottom:0.0pt;" stroked="f" strokeweight="0.75pt">
                      <v:path textboxrect="0,0,0,0"/>
                      <v:imagedata r:id="rId105"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419"/>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rPr>
                <w:rFonts w:ascii="宋体" w:hAnsi="宋体" w:cs="Arial"/>
                <w:sz w:val="22"/>
              </w:rPr>
            </w:pPr>
            <w:r>
              <w:rPr>
                <w:rFonts w:ascii="宋体" w:hAnsi="宋体" w:cs="Arial"/>
                <w:sz w:val="22"/>
              </w:rPr>
              <w:t xml:space="preserve">98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可折叠带写字板椅</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把</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138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规格：57cm*49cm*91cm（±5%）                                                         </w:t>
            </w:r>
            <w:r/>
          </w:p>
          <w:p>
            <w:pPr>
              <w:jc w:val="left"/>
              <w:widowControl/>
              <w:rPr>
                <w:rFonts w:ascii="宋体" w:hAnsi="宋体" w:cs="宋体"/>
                <w:szCs w:val="21"/>
              </w:rPr>
            </w:pPr>
            <w:r>
              <w:rPr>
                <w:rFonts w:hint="eastAsia" w:ascii="宋体" w:hAnsi="宋体" w:cs="宋体"/>
                <w:szCs w:val="21"/>
              </w:rPr>
              <w:t xml:space="preserve">1.饰面：椅背特斯林条纹网，椅座采用优质棉绒弹力面料。                                 </w:t>
            </w:r>
            <w:r/>
          </w:p>
          <w:p>
            <w:pPr>
              <w:jc w:val="left"/>
              <w:widowControl/>
              <w:rPr>
                <w:rFonts w:ascii="宋体" w:hAnsi="宋体" w:cs="宋体"/>
                <w:szCs w:val="21"/>
              </w:rPr>
            </w:pPr>
            <w:r>
              <w:rPr>
                <w:rFonts w:hint="eastAsia" w:ascii="宋体" w:hAnsi="宋体" w:cs="宋体"/>
                <w:szCs w:val="21"/>
              </w:rPr>
              <w:t xml:space="preserve">2.海绵：优质高回弹密度定型海绵，采用环保零甲醛概念设计，无木板结构，座位采用一体成型PP胶座支撑，特定满坐感设计40mm实充+3mm支撑定型海绵，实际使用厚度70mm，底部增设2组环形透气孔，后端增设长条形透气栅格。</w:t>
            </w:r>
            <w:r/>
          </w:p>
          <w:p>
            <w:pPr>
              <w:jc w:val="left"/>
              <w:widowControl/>
              <w:rPr>
                <w:rFonts w:ascii="宋体" w:hAnsi="宋体" w:cs="宋体"/>
                <w:szCs w:val="21"/>
              </w:rPr>
            </w:pPr>
            <w:r>
              <w:rPr>
                <w:rFonts w:hint="eastAsia" w:ascii="宋体" w:hAnsi="宋体" w:cs="宋体"/>
                <w:szCs w:val="21"/>
              </w:rPr>
              <w:t xml:space="preserve">3.胶粘剂：未使用，本产品追求零甲醛释放，成型海绵带凹凸槽栅格状卡位固定于底壳上。</w:t>
            </w:r>
            <w:r/>
          </w:p>
          <w:p>
            <w:pPr>
              <w:jc w:val="left"/>
              <w:widowControl/>
              <w:rPr>
                <w:rFonts w:ascii="宋体" w:hAnsi="宋体" w:cs="宋体"/>
                <w:szCs w:val="21"/>
              </w:rPr>
            </w:pPr>
            <w:r>
              <w:rPr>
                <w:rFonts w:hint="eastAsia" w:ascii="宋体" w:hAnsi="宋体" w:cs="宋体"/>
                <w:szCs w:val="21"/>
              </w:rPr>
              <w:t xml:space="preserve">4.成型胶合板：未使用木板，本产品追求零甲醛释放，使用PP受力块支撑承重。</w:t>
            </w:r>
            <w:r/>
          </w:p>
          <w:p>
            <w:pPr>
              <w:jc w:val="left"/>
              <w:widowControl/>
              <w:rPr>
                <w:rFonts w:ascii="宋体" w:hAnsi="宋体" w:cs="宋体"/>
                <w:szCs w:val="21"/>
              </w:rPr>
            </w:pPr>
            <w:r>
              <w:rPr>
                <w:rFonts w:hint="eastAsia" w:ascii="宋体" w:hAnsi="宋体" w:cs="宋体"/>
                <w:szCs w:val="21"/>
              </w:rPr>
              <w:t xml:space="preserve">5.椅架：采用19*32腰鼓管，壁厚≥1.5mm，采用高精密机械手臂自动焊接，经除油除锈静电220度高温喷塑处理。椅子全折叠。固定脚，带写字板。</w:t>
            </w:r>
            <w:r/>
          </w:p>
          <w:p>
            <w:pPr>
              <w:jc w:val="left"/>
              <w:widowControl/>
              <w:rPr>
                <w:rFonts w:ascii="宋体" w:hAnsi="宋体" w:cs="宋体"/>
                <w:szCs w:val="21"/>
              </w:rPr>
            </w:pPr>
            <w:r>
              <w:rPr>
                <w:rFonts w:hint="eastAsia" w:ascii="宋体" w:hAnsi="宋体" w:cs="宋体"/>
                <w:szCs w:val="21"/>
              </w:rPr>
              <w:t xml:space="preserve">6.椅背：采用全新PP+纤维，塑料冲击强度测试等多项技术规范要求，环保可回收使用无污染，顶部圆润设计网布后翻，背面采用仿生蝴蝶双翼造型加强支撑，侧面采用Z形仿生贴腰工学自适应，舒适坐感设计，靠背带子弹形合金铸件，内嵌弹簧可活动结构。通过120KG靠背拉力测试。</w:t>
            </w:r>
            <w:r/>
          </w:p>
          <w:p>
            <w:pPr>
              <w:jc w:val="left"/>
              <w:widowControl/>
              <w:rPr>
                <w:rFonts w:ascii="宋体" w:hAnsi="宋体" w:cs="宋体"/>
                <w:szCs w:val="21"/>
              </w:rPr>
            </w:pPr>
            <w:r>
              <w:rPr>
                <w:rFonts w:hint="eastAsia" w:ascii="宋体" w:hAnsi="宋体" w:cs="宋体"/>
                <w:szCs w:val="21"/>
              </w:rPr>
              <w:t xml:space="preserve">7.写字板：全铝合金旋转机构加枪型结构，双层面板，带抽出式隐藏式笔槽、水杯支架。</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ascii="宋体" w:hAnsi="宋体" w:cs="宋体"/>
                <w:szCs w:val="21"/>
              </w:rPr>
              <mc:AlternateContent>
                <mc:Choice Requires="wpg">
                  <w:drawing>
                    <wp:inline xmlns:wp="http://schemas.openxmlformats.org/drawingml/2006/wordprocessingDrawing" distT="0" distB="0" distL="0" distR="0">
                      <wp:extent cx="1059180" cy="1348740"/>
                      <wp:effectExtent l="19050" t="0" r="7620" b="0"/>
                      <wp:docPr id="99"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pic:cNvPicPr>
                              <pic:nvPr/>
                            </pic:nvPicPr>
                            <pic:blipFill>
                              <a:blip r:embed="rId106"/>
                              <a:srcRect l="15755" t="20617" r="13575" b="7504"/>
                              <a:stretch/>
                            </pic:blipFill>
                            <pic:spPr bwMode="auto">
                              <a:xfrm>
                                <a:off x="0" y="0"/>
                                <a:ext cx="1059180" cy="134874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width:83.4pt;height:106.2pt;mso-wrap-distance-left:0.0pt;mso-wrap-distance-top:0.0pt;mso-wrap-distance-right:0.0pt;mso-wrap-distance-bottom:0.0pt;" stroked="f" strokeweight="0.75pt">
                      <v:path textboxrect="0,0,0,0"/>
                      <v:imagedata r:id="rId106"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274"/>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rPr>
                <w:rFonts w:ascii="宋体" w:hAnsi="宋体" w:cs="Arial"/>
                <w:sz w:val="22"/>
              </w:rPr>
            </w:pPr>
            <w:r>
              <w:rPr>
                <w:rFonts w:ascii="宋体" w:hAnsi="宋体" w:cs="Arial"/>
                <w:sz w:val="22"/>
              </w:rPr>
              <w:t xml:space="preserve">99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讲台</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规格：72cm*50cm*71cm-110cm（±5%）</w:t>
            </w:r>
            <w:r>
              <w:rPr>
                <w:rFonts w:hint="eastAsia" w:ascii="宋体" w:hAnsi="宋体" w:cs="宋体"/>
                <w:szCs w:val="21"/>
              </w:rPr>
              <w:br/>
              <w:t xml:space="preserve">（1）升降范围: 700-1090mm；</w:t>
            </w:r>
            <w:r>
              <w:rPr>
                <w:rFonts w:hint="eastAsia" w:ascii="宋体" w:hAnsi="宋体" w:cs="宋体"/>
                <w:szCs w:val="21"/>
              </w:rPr>
              <w:br/>
              <w:t xml:space="preserve">（2）最大承重: 60kgs；</w:t>
            </w:r>
            <w:r>
              <w:rPr>
                <w:rFonts w:hint="eastAsia" w:ascii="宋体" w:hAnsi="宋体" w:cs="宋体"/>
                <w:szCs w:val="21"/>
              </w:rPr>
              <w:br/>
              <w:t xml:space="preserve">（3）配件：平板槽+抽屉；</w:t>
            </w:r>
            <w:r>
              <w:rPr>
                <w:rFonts w:hint="eastAsia" w:ascii="宋体" w:hAnsi="宋体" w:cs="宋体"/>
                <w:szCs w:val="21"/>
              </w:rPr>
              <w:br/>
              <w:t xml:space="preserve">（4）桌面：MDF吸塑板，715*495*18mm；</w:t>
            </w:r>
            <w:r>
              <w:rPr>
                <w:rFonts w:hint="eastAsia" w:ascii="宋体" w:hAnsi="宋体" w:cs="宋体"/>
                <w:szCs w:val="21"/>
              </w:rPr>
              <w:br/>
              <w:t xml:space="preserve">（5）立柱/围板：塑料+金属(喷粉)，象牙白；</w:t>
            </w:r>
            <w:r>
              <w:rPr>
                <w:rFonts w:hint="eastAsia" w:ascii="宋体" w:hAnsi="宋体" w:cs="宋体"/>
                <w:szCs w:val="21"/>
              </w:rPr>
              <w:br/>
              <w:t xml:space="preserve">（6）桌脚：铁，喷粉，象牙白；</w:t>
            </w:r>
            <w:r>
              <w:rPr>
                <w:rFonts w:hint="eastAsia" w:ascii="宋体" w:hAnsi="宋体" w:cs="宋体"/>
                <w:szCs w:val="21"/>
              </w:rPr>
              <w:br/>
              <w:t xml:space="preserve">（7）轮子：2.0万向轮, 2轮可锁定。</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173480" cy="1188720"/>
                      <wp:effectExtent l="19050" t="0" r="7620" b="0"/>
                      <wp:docPr id="100" name="图片 99" descr="C:\Users\ADMINI~1\AppData\Local\Temp\ksohtml\clip_cell_image21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99" descr="C:\Users\ADMINI~1\AppData\Local\Temp\ksohtml\clip_cell_image218.png"/>
                              <pic:cNvPicPr>
                                <a:picLocks noChangeAspect="1"/>
                              </pic:cNvPicPr>
                              <pic:nvPr/>
                            </pic:nvPicPr>
                            <pic:blipFill>
                              <a:blip r:embed="rId107"/>
                              <a:stretch/>
                            </pic:blipFill>
                            <pic:spPr bwMode="auto">
                              <a:xfrm>
                                <a:off x="0" y="0"/>
                                <a:ext cx="1173480" cy="11887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width:92.4pt;height:93.6pt;mso-wrap-distance-left:0.0pt;mso-wrap-distance-top:0.0pt;mso-wrap-distance-right:0.0pt;mso-wrap-distance-bottom:0.0pt;" stroked="f" strokeweight="0.75pt">
                      <v:path textboxrect="0,0,0,0"/>
                      <v:imagedata r:id="rId107"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20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rPr>
                <w:rFonts w:ascii="宋体" w:hAnsi="宋体" w:cs="Arial"/>
                <w:sz w:val="22"/>
              </w:rPr>
            </w:pPr>
            <w:r>
              <w:rPr>
                <w:rFonts w:ascii="宋体" w:hAnsi="宋体" w:cs="Arial"/>
                <w:sz w:val="22"/>
              </w:rPr>
              <w:t xml:space="preserve">100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储物柜</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组</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17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规格：120cm*35cm*220cm（±5%）</w:t>
            </w:r>
            <w:r/>
          </w:p>
          <w:p>
            <w:pPr>
              <w:jc w:val="left"/>
              <w:widowControl/>
              <w:rPr>
                <w:rFonts w:ascii="宋体" w:hAnsi="宋体" w:cs="宋体"/>
                <w:szCs w:val="21"/>
              </w:rPr>
            </w:pPr>
            <w:r>
              <w:rPr>
                <w:rFonts w:hint="eastAsia" w:ascii="宋体" w:hAnsi="宋体" w:cs="宋体"/>
                <w:szCs w:val="21"/>
              </w:rPr>
              <w:t xml:space="preserve">1、基材：采用E0级优质实木多层板;</w:t>
            </w:r>
            <w:r>
              <w:rPr>
                <w:rFonts w:hint="eastAsia" w:ascii="宋体" w:hAnsi="宋体" w:cs="宋体"/>
                <w:szCs w:val="21"/>
              </w:rPr>
              <w:br/>
              <w:t xml:space="preserve">2、封边：采用优质PVC封边条封边；</w:t>
            </w:r>
            <w:r>
              <w:rPr>
                <w:rFonts w:hint="eastAsia" w:ascii="宋体" w:hAnsi="宋体" w:cs="宋体"/>
                <w:szCs w:val="21"/>
              </w:rPr>
              <w:br/>
              <w:t xml:space="preserve">3、五金：采用</w:t>
            </w:r>
            <w:r>
              <w:rPr>
                <w:rFonts w:hint="eastAsia" w:ascii="宋体" w:hAnsi="宋体"/>
                <w:szCs w:val="21"/>
              </w:rPr>
              <w:t xml:space="preserve">优质五金配件</w:t>
            </w: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373380" cy="731520"/>
                      <wp:effectExtent l="19050" t="0" r="7620" b="0"/>
                      <wp:docPr id="101" name="图片 100" descr="C:\Users\ADMINI~1\AppData\Local\Temp\ksohtml\clip_cell_image15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0" descr="C:\Users\ADMINI~1\AppData\Local\Temp\ksohtml\clip_cell_image152.png"/>
                              <pic:cNvPicPr>
                                <a:picLocks noChangeAspect="1"/>
                              </pic:cNvPicPr>
                              <pic:nvPr/>
                            </pic:nvPicPr>
                            <pic:blipFill>
                              <a:blip r:embed="rId108"/>
                              <a:stretch/>
                            </pic:blipFill>
                            <pic:spPr bwMode="auto">
                              <a:xfrm>
                                <a:off x="0" y="0"/>
                                <a:ext cx="373380" cy="7315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width:29.4pt;height:57.6pt;mso-wrap-distance-left:0.0pt;mso-wrap-distance-top:0.0pt;mso-wrap-distance-right:0.0pt;mso-wrap-distance-bottom:0.0pt;" stroked="f" strokeweight="0.75pt">
                      <v:path textboxrect="0,0,0,0"/>
                      <v:imagedata r:id="rId108"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2684"/>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rPr>
                <w:rFonts w:ascii="宋体" w:hAnsi="宋体" w:cs="Arial"/>
                <w:sz w:val="22"/>
              </w:rPr>
            </w:pPr>
            <w:r>
              <w:rPr>
                <w:rFonts w:ascii="宋体" w:hAnsi="宋体" w:cs="Arial"/>
                <w:sz w:val="22"/>
              </w:rPr>
              <w:t xml:space="preserve">101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办公椅</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把</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19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规格：65cm*45cm*113cm（±5%）</w:t>
            </w:r>
            <w:r>
              <w:rPr>
                <w:rFonts w:hint="eastAsia" w:ascii="宋体" w:hAnsi="宋体" w:cs="宋体"/>
                <w:szCs w:val="21"/>
              </w:rPr>
              <w:br/>
              <w:t xml:space="preserve">1、面材：采用优质环保网布，技术标准，甲醛含量、可分解致癌芳香胺染料检测结果为合格；</w:t>
            </w:r>
            <w:r>
              <w:rPr>
                <w:rFonts w:hint="eastAsia" w:ascii="宋体" w:hAnsi="宋体" w:cs="宋体"/>
                <w:szCs w:val="21"/>
              </w:rPr>
              <w:br/>
              <w:t xml:space="preserve">2、基材：采用优质环保聚氨酯泡沫塑料海绵；</w:t>
            </w:r>
            <w:r>
              <w:rPr>
                <w:rFonts w:hint="eastAsia" w:ascii="宋体" w:hAnsi="宋体" w:cs="宋体"/>
                <w:szCs w:val="21"/>
              </w:rPr>
              <w:br/>
              <w:t xml:space="preserve">3、气压棒：采用优质100#黑色沉口5公分气压杆，经国际安全认证；</w:t>
            </w:r>
            <w:r>
              <w:rPr>
                <w:rFonts w:hint="eastAsia" w:ascii="宋体" w:hAnsi="宋体" w:cs="宋体"/>
                <w:szCs w:val="21"/>
              </w:rPr>
              <w:br/>
              <w:t xml:space="preserve">4、脚架：采用优质五星脚架;</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457200" cy="731520"/>
                      <wp:effectExtent l="19050" t="0" r="0" b="0"/>
                      <wp:docPr id="102" name="图片 101" descr="C:\Users\ADMINI~1\AppData\Local\Temp\ksohtml\clip_cell_image17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1" descr="C:\Users\ADMINI~1\AppData\Local\Temp\ksohtml\clip_cell_image170.png"/>
                              <pic:cNvPicPr>
                                <a:picLocks noChangeAspect="1"/>
                              </pic:cNvPicPr>
                              <pic:nvPr/>
                            </pic:nvPicPr>
                            <pic:blipFill>
                              <a:blip r:embed="rId109"/>
                              <a:stretch/>
                            </pic:blipFill>
                            <pic:spPr bwMode="auto">
                              <a:xfrm>
                                <a:off x="0" y="0"/>
                                <a:ext cx="457200" cy="7315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width:36.0pt;height:57.6pt;mso-wrap-distance-left:0.0pt;mso-wrap-distance-top:0.0pt;mso-wrap-distance-right:0.0pt;mso-wrap-distance-bottom:0.0pt;" stroked="f" strokeweight="0.75pt">
                      <v:path textboxrect="0,0,0,0"/>
                      <v:imagedata r:id="rId109"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274"/>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rPr>
                <w:rFonts w:ascii="宋体" w:hAnsi="宋体" w:cs="Arial"/>
                <w:sz w:val="22"/>
              </w:rPr>
            </w:pPr>
            <w:r>
              <w:rPr>
                <w:rFonts w:ascii="宋体" w:hAnsi="宋体" w:cs="Arial"/>
                <w:sz w:val="22"/>
              </w:rPr>
              <w:t xml:space="preserve">102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会议椅</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把</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42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规格：75cm*65cm*100cm（±5%）</w:t>
            </w:r>
            <w:r>
              <w:rPr>
                <w:rFonts w:hint="eastAsia" w:ascii="宋体" w:hAnsi="宋体" w:cs="宋体"/>
                <w:szCs w:val="21"/>
              </w:rPr>
              <w:br/>
              <w:t xml:space="preserve">1、面材：采用优质环保网布，技术标准，甲醛含量、可分解致癌芳香胺染料检测结果为合格；</w:t>
            </w:r>
            <w:r>
              <w:rPr>
                <w:rFonts w:hint="eastAsia" w:ascii="宋体" w:hAnsi="宋体" w:cs="宋体"/>
                <w:szCs w:val="21"/>
              </w:rPr>
              <w:br/>
              <w:t xml:space="preserve">2、基材：采用优质环保聚氨酯泡沫塑料海绵；</w:t>
            </w:r>
            <w:r>
              <w:rPr>
                <w:rFonts w:hint="eastAsia" w:ascii="宋体" w:hAnsi="宋体" w:cs="宋体"/>
                <w:szCs w:val="21"/>
              </w:rPr>
              <w:br/>
              <w:t xml:space="preserve">3、脚架：优质不锈钢弓形脚架，金属件外观性能符合要求。 </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678180" cy="731520"/>
                      <wp:effectExtent l="19050" t="0" r="7620" b="0"/>
                      <wp:docPr id="103" name="图片 102" descr="C:\Users\ADMINI~1\AppData\Local\Temp\ksohtml\clip_cell_image16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2" descr="C:\Users\ADMINI~1\AppData\Local\Temp\ksohtml\clip_cell_image164.png"/>
                              <pic:cNvPicPr>
                                <a:picLocks noChangeAspect="1"/>
                              </pic:cNvPicPr>
                              <pic:nvPr/>
                            </pic:nvPicPr>
                            <pic:blipFill>
                              <a:blip r:embed="rId110"/>
                              <a:stretch/>
                            </pic:blipFill>
                            <pic:spPr bwMode="auto">
                              <a:xfrm>
                                <a:off x="0" y="0"/>
                                <a:ext cx="678180" cy="7315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width:53.4pt;height:57.6pt;mso-wrap-distance-left:0.0pt;mso-wrap-distance-top:0.0pt;mso-wrap-distance-right:0.0pt;mso-wrap-distance-bottom:0.0pt;" stroked="f" strokeweight="0.75pt">
                      <v:path textboxrect="0,0,0,0"/>
                      <v:imagedata r:id="rId110"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2366"/>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rPr>
                <w:rFonts w:ascii="宋体" w:hAnsi="宋体" w:cs="Arial"/>
                <w:sz w:val="22"/>
              </w:rPr>
            </w:pPr>
            <w:r>
              <w:rPr>
                <w:rFonts w:ascii="宋体" w:hAnsi="宋体" w:cs="Arial"/>
                <w:sz w:val="22"/>
              </w:rPr>
              <w:t xml:space="preserve">103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办公椅</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把</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规格：75cm*65cm*100cm（±5%）</w:t>
            </w:r>
            <w:r>
              <w:rPr>
                <w:rFonts w:hint="eastAsia" w:ascii="宋体" w:hAnsi="宋体" w:cs="宋体"/>
                <w:szCs w:val="21"/>
              </w:rPr>
              <w:br/>
              <w:t xml:space="preserve">1、面材：采用优质环保网布，技术标准，甲醛含量、可分解致癌芳香胺染料检测结果为合格；</w:t>
            </w:r>
            <w:r>
              <w:rPr>
                <w:rFonts w:hint="eastAsia" w:ascii="宋体" w:hAnsi="宋体" w:cs="宋体"/>
                <w:szCs w:val="21"/>
              </w:rPr>
              <w:br/>
              <w:t xml:space="preserve">2、基材：采用优质环保聚氨酯泡沫塑料海绵；</w:t>
            </w:r>
            <w:r>
              <w:rPr>
                <w:rFonts w:hint="eastAsia" w:ascii="宋体" w:hAnsi="宋体" w:cs="宋体"/>
                <w:szCs w:val="21"/>
              </w:rPr>
              <w:br/>
              <w:t xml:space="preserve">3、气压棒：采用优质100#黑色沉口5公分气压杆，经国际安全认证；</w:t>
            </w:r>
            <w:r>
              <w:rPr>
                <w:rFonts w:hint="eastAsia" w:ascii="宋体" w:hAnsi="宋体" w:cs="宋体"/>
                <w:szCs w:val="21"/>
              </w:rPr>
              <w:br/>
              <w:t xml:space="preserve">4、脚架：采用优质五星脚架;</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716280" cy="731520"/>
                      <wp:effectExtent l="19050" t="0" r="7620" b="0"/>
                      <wp:docPr id="104" name="图片 103" descr="C:\Users\ADMINI~1\AppData\Local\Temp\ksohtml\clip_cell_image1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3" descr="C:\Users\ADMINI~1\AppData\Local\Temp\ksohtml\clip_cell_image187.png"/>
                              <pic:cNvPicPr>
                                <a:picLocks noChangeAspect="1"/>
                              </pic:cNvPicPr>
                              <pic:nvPr/>
                            </pic:nvPicPr>
                            <pic:blipFill>
                              <a:blip r:embed="rId111"/>
                              <a:stretch/>
                            </pic:blipFill>
                            <pic:spPr bwMode="auto">
                              <a:xfrm>
                                <a:off x="0" y="0"/>
                                <a:ext cx="716280" cy="7315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width:56.4pt;height:57.6pt;mso-wrap-distance-left:0.0pt;mso-wrap-distance-top:0.0pt;mso-wrap-distance-right:0.0pt;mso-wrap-distance-bottom:0.0pt;" stroked="f" strokeweight="0.75pt">
                      <v:path textboxrect="0,0,0,0"/>
                      <v:imagedata r:id="rId111"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20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rPr>
                <w:rFonts w:ascii="宋体" w:hAnsi="宋体" w:cs="Arial"/>
                <w:sz w:val="22"/>
              </w:rPr>
            </w:pPr>
            <w:r>
              <w:rPr>
                <w:rFonts w:ascii="宋体" w:hAnsi="宋体" w:cs="Arial"/>
                <w:sz w:val="22"/>
              </w:rPr>
              <w:t xml:space="preserve">104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洽谈椅</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把</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4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49cm*58cm*85.5cm（坐高 44cm）  (±5%）看诊椅：</w:t>
            </w:r>
            <w:r>
              <w:rPr>
                <w:rFonts w:hint="eastAsia" w:ascii="宋体" w:hAnsi="宋体" w:cs="宋体"/>
                <w:szCs w:val="21"/>
              </w:rPr>
              <w:br/>
              <w:t xml:space="preserve">1、材质：靠背：全新工程 PP 料+玻纤材料注塑一体成型木架：</w:t>
            </w:r>
            <w:r>
              <w:rPr>
                <w:rFonts w:hint="eastAsia" w:ascii="宋体" w:hAnsi="宋体" w:cs="宋体"/>
                <w:szCs w:val="21"/>
              </w:rPr>
              <w:br/>
              <w:t xml:space="preserve">2、脚架：采用天然橡木方型木脚、PVC 防滑脚垫软包；</w:t>
            </w:r>
            <w:r>
              <w:rPr>
                <w:rFonts w:hint="eastAsia" w:ascii="宋体" w:hAnsi="宋体" w:cs="宋体"/>
                <w:szCs w:val="21"/>
              </w:rPr>
              <w:br/>
              <w:t xml:space="preserve">3、座面： 内部填充珍珠棉，密度≥30kg/m³ , 不易变形；</w:t>
            </w:r>
            <w:r>
              <w:rPr>
                <w:rFonts w:hint="eastAsia" w:ascii="宋体" w:hAnsi="宋体" w:cs="宋体"/>
                <w:szCs w:val="21"/>
              </w:rPr>
              <w:br/>
              <w:t xml:space="preserve">4、五金：采用环保五金，安全无毒。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617220" cy="731520"/>
                      <wp:effectExtent l="19050" t="0" r="0" b="0"/>
                      <wp:docPr id="105" name="图片 104" descr="C:\Users\ADMINI~1\AppData\Local\Temp\ksohtml\clip_cell_image14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4" descr="C:\Users\ADMINI~1\AppData\Local\Temp\ksohtml\clip_cell_image148.png"/>
                              <pic:cNvPicPr>
                                <a:picLocks noChangeAspect="1"/>
                              </pic:cNvPicPr>
                              <pic:nvPr/>
                            </pic:nvPicPr>
                            <pic:blipFill>
                              <a:blip r:embed="rId112"/>
                              <a:stretch/>
                            </pic:blipFill>
                            <pic:spPr bwMode="auto">
                              <a:xfrm>
                                <a:off x="0" y="0"/>
                                <a:ext cx="617220" cy="7315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width:48.6pt;height:57.6pt;mso-wrap-distance-left:0.0pt;mso-wrap-distance-top:0.0pt;mso-wrap-distance-right:0.0pt;mso-wrap-distance-bottom:0.0pt;" stroked="f" strokeweight="0.75pt">
                      <v:path textboxrect="0,0,0,0"/>
                      <v:imagedata r:id="rId112"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274"/>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rPr>
                <w:rFonts w:ascii="宋体" w:hAnsi="宋体" w:cs="Arial"/>
                <w:sz w:val="22"/>
              </w:rPr>
            </w:pPr>
            <w:r>
              <w:rPr>
                <w:rFonts w:ascii="宋体" w:hAnsi="宋体" w:cs="Arial"/>
                <w:sz w:val="22"/>
              </w:rPr>
              <w:t xml:space="preserve">105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茶几</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组</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2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规格：110cm*60cm*44cm (±5%）</w:t>
            </w:r>
            <w:r>
              <w:rPr>
                <w:rFonts w:hint="eastAsia" w:ascii="宋体" w:hAnsi="宋体" w:cs="宋体"/>
                <w:szCs w:val="21"/>
              </w:rPr>
              <w:br/>
              <w:t xml:space="preserve">1.基材：采用E0级环保中密度纤维板，密度为650~800Kg/立方，握钉力≥1000N，含水率≤9%，经防潮、防虫、防腐处理，抗弯力强，不易变形，通过国际钉力测试标准；</w:t>
            </w:r>
            <w:r>
              <w:rPr>
                <w:rFonts w:hint="eastAsia" w:ascii="宋体" w:hAnsi="宋体" w:cs="宋体"/>
                <w:szCs w:val="21"/>
              </w:rPr>
              <w:br/>
              <w:t xml:space="preserve">2.漆面：采用优质环保烤漆，表面光亮平滑，无剥落、露底、针孔、花斑、划痕等，漆膜硬度不得低于2H,符合环保要求；</w:t>
            </w:r>
            <w:r>
              <w:rPr>
                <w:rFonts w:hint="eastAsia" w:ascii="宋体" w:hAnsi="宋体" w:cs="宋体"/>
                <w:szCs w:val="21"/>
              </w:rPr>
              <w:br/>
              <w:t xml:space="preserve">3、五金：采用环保五金，安全无毒。</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1051560" cy="731520"/>
                      <wp:effectExtent l="19050" t="0" r="0" b="0"/>
                      <wp:docPr id="106" name="图片 105" descr="C:\Users\ADMINI~1\AppData\Local\Temp\ksohtml\clip_cell_image16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5" descr="C:\Users\ADMINI~1\AppData\Local\Temp\ksohtml\clip_cell_image161.png"/>
                              <pic:cNvPicPr>
                                <a:picLocks noChangeAspect="1"/>
                              </pic:cNvPicPr>
                              <pic:nvPr/>
                            </pic:nvPicPr>
                            <pic:blipFill>
                              <a:blip r:embed="rId113"/>
                              <a:stretch/>
                            </pic:blipFill>
                            <pic:spPr bwMode="auto">
                              <a:xfrm>
                                <a:off x="0" y="0"/>
                                <a:ext cx="1051560" cy="7315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width:82.8pt;height:57.6pt;mso-wrap-distance-left:0.0pt;mso-wrap-distance-top:0.0pt;mso-wrap-distance-right:0.0pt;mso-wrap-distance-bottom:0.0pt;" stroked="f" strokeweight="0.75pt">
                      <v:path textboxrect="0,0,0,0"/>
                      <v:imagedata r:id="rId113"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20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rPr>
                <w:rFonts w:ascii="宋体" w:hAnsi="宋体" w:cs="Arial"/>
                <w:sz w:val="22"/>
              </w:rPr>
            </w:pPr>
            <w:r>
              <w:rPr>
                <w:rFonts w:ascii="宋体" w:hAnsi="宋体" w:cs="Arial"/>
                <w:sz w:val="22"/>
              </w:rPr>
              <w:t xml:space="preserve">106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小推车</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规格：44cm*35cm*84cm (±5%）</w:t>
            </w:r>
            <w:r>
              <w:rPr>
                <w:rFonts w:hint="eastAsia" w:ascii="宋体" w:hAnsi="宋体" w:cs="宋体"/>
                <w:szCs w:val="21"/>
              </w:rPr>
              <w:br/>
              <w:t xml:space="preserve">材质：碳钢材质，高温烤漆万向轮</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586740" cy="731520"/>
                      <wp:effectExtent l="19050" t="0" r="3810" b="0"/>
                      <wp:docPr id="107" name="图片 106" descr="C:\Users\ADMINI~1\AppData\Local\Temp\ksohtml\clip_cell_image1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6" descr="C:\Users\ADMINI~1\AppData\Local\Temp\ksohtml\clip_cell_image179.png"/>
                              <pic:cNvPicPr>
                                <a:picLocks noChangeAspect="1"/>
                              </pic:cNvPicPr>
                              <pic:nvPr/>
                            </pic:nvPicPr>
                            <pic:blipFill>
                              <a:blip r:embed="rId114"/>
                              <a:stretch/>
                            </pic:blipFill>
                            <pic:spPr bwMode="auto">
                              <a:xfrm>
                                <a:off x="0" y="0"/>
                                <a:ext cx="586740" cy="7315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width:46.2pt;height:57.6pt;mso-wrap-distance-left:0.0pt;mso-wrap-distance-top:0.0pt;mso-wrap-distance-right:0.0pt;mso-wrap-distance-bottom:0.0pt;" stroked="f" strokeweight="0.75pt">
                      <v:path textboxrect="0,0,0,0"/>
                      <v:imagedata r:id="rId114"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20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rPr>
                <w:rFonts w:ascii="宋体" w:hAnsi="宋体" w:cs="Arial"/>
                <w:sz w:val="22"/>
              </w:rPr>
            </w:pPr>
            <w:r>
              <w:rPr>
                <w:rFonts w:ascii="宋体" w:hAnsi="宋体" w:cs="Arial"/>
                <w:sz w:val="22"/>
              </w:rPr>
              <w:t xml:space="preserve">107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药浴桶</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3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规格：40cm*54cm*46cm (±5%）</w:t>
            </w:r>
            <w:r>
              <w:rPr>
                <w:rFonts w:hint="eastAsia" w:ascii="宋体" w:hAnsi="宋体" w:cs="宋体"/>
                <w:szCs w:val="21"/>
              </w:rPr>
              <w:br/>
              <w:t xml:space="preserve">材质：杉木药浴桶，水性环保漆，合金钢桶箍固定，底部配铜芯下水阀可伸缩排水软管。</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723900" cy="731520"/>
                      <wp:effectExtent l="19050" t="0" r="0" b="0"/>
                      <wp:docPr id="108" name="图片 107" descr="C:\Users\ADMINI~1\AppData\Local\Temp\ksohtml\clip_cell_image18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7" descr="C:\Users\ADMINI~1\AppData\Local\Temp\ksohtml\clip_cell_image182.png"/>
                              <pic:cNvPicPr>
                                <a:picLocks noChangeAspect="1"/>
                              </pic:cNvPicPr>
                              <pic:nvPr/>
                            </pic:nvPicPr>
                            <pic:blipFill>
                              <a:blip r:embed="rId115"/>
                              <a:stretch/>
                            </pic:blipFill>
                            <pic:spPr bwMode="auto">
                              <a:xfrm>
                                <a:off x="0" y="0"/>
                                <a:ext cx="723900" cy="7315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width:57.0pt;height:57.6pt;mso-wrap-distance-left:0.0pt;mso-wrap-distance-top:0.0pt;mso-wrap-distance-right:0.0pt;mso-wrap-distance-bottom:0.0pt;" stroked="f" strokeweight="0.75pt">
                      <v:path textboxrect="0,0,0,0"/>
                      <v:imagedata r:id="rId115"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2408"/>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rPr>
                <w:rFonts w:ascii="宋体" w:hAnsi="宋体" w:cs="Arial"/>
                <w:sz w:val="22"/>
              </w:rPr>
            </w:pPr>
            <w:r>
              <w:rPr>
                <w:rFonts w:ascii="宋体" w:hAnsi="宋体" w:cs="Arial"/>
                <w:sz w:val="22"/>
              </w:rPr>
              <w:t xml:space="preserve">108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办公椅</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把</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规格：75cm*65cm*100cm（±5%）</w:t>
            </w:r>
            <w:r>
              <w:rPr>
                <w:rFonts w:hint="eastAsia" w:ascii="宋体" w:hAnsi="宋体" w:cs="宋体"/>
                <w:szCs w:val="21"/>
              </w:rPr>
              <w:br/>
              <w:t xml:space="preserve">1、面材：采用优质环保皮革；</w:t>
            </w:r>
            <w:r>
              <w:rPr>
                <w:rFonts w:hint="eastAsia" w:ascii="宋体" w:hAnsi="宋体" w:cs="宋体"/>
                <w:szCs w:val="21"/>
              </w:rPr>
              <w:br/>
              <w:t xml:space="preserve">2、基材：采用优质环保聚氨酯泡沫塑料海绵；</w:t>
            </w:r>
            <w:r>
              <w:rPr>
                <w:rFonts w:hint="eastAsia" w:ascii="宋体" w:hAnsi="宋体" w:cs="宋体"/>
                <w:szCs w:val="21"/>
              </w:rPr>
              <w:br/>
              <w:t xml:space="preserve">3、气压棒：采用优质100#黑色沉口5公分气压杆，经国际安全认证；</w:t>
            </w:r>
            <w:r>
              <w:rPr>
                <w:rFonts w:hint="eastAsia" w:ascii="宋体" w:hAnsi="宋体" w:cs="宋体"/>
                <w:szCs w:val="21"/>
              </w:rPr>
              <w:br/>
              <w:t xml:space="preserve">4、脚架：采用优质五星脚架;</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716280" cy="731520"/>
                      <wp:effectExtent l="19050" t="0" r="7620" b="0"/>
                      <wp:docPr id="109" name="图片 108" descr="C:\Users\ADMINI~1\AppData\Local\Temp\ksohtml\clip_cell_image18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8" descr="C:\Users\ADMINI~1\AppData\Local\Temp\ksohtml\clip_cell_image187.png"/>
                              <pic:cNvPicPr>
                                <a:picLocks noChangeAspect="1"/>
                              </pic:cNvPicPr>
                              <pic:nvPr/>
                            </pic:nvPicPr>
                            <pic:blipFill>
                              <a:blip r:embed="rId111"/>
                              <a:stretch/>
                            </pic:blipFill>
                            <pic:spPr bwMode="auto">
                              <a:xfrm>
                                <a:off x="0" y="0"/>
                                <a:ext cx="716280" cy="7315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width:56.4pt;height:57.6pt;mso-wrap-distance-left:0.0pt;mso-wrap-distance-top:0.0pt;mso-wrap-distance-right:0.0pt;mso-wrap-distance-bottom:0.0pt;" stroked="f" strokeweight="0.75pt">
                      <v:path textboxrect="0,0,0,0"/>
                      <v:imagedata r:id="rId111"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1200"/>
        </w:trPr>
        <w:tc>
          <w:tcPr>
            <w:tcBorders>
              <w:top w:val="single" w:color="000000" w:sz="4" w:space="0"/>
              <w:left w:val="single" w:color="000000" w:sz="4" w:space="0"/>
              <w:bottom w:val="single" w:color="000000" w:sz="4" w:space="0"/>
              <w:right w:val="single" w:color="000000" w:sz="4" w:space="0"/>
            </w:tcBorders>
            <w:tcW w:w="513" w:type="dxa"/>
            <w:vAlign w:val="center"/>
            <w:textDirection w:val="lrTb"/>
            <w:noWrap w:val="false"/>
          </w:tcPr>
          <w:p>
            <w:pPr>
              <w:jc w:val="center"/>
              <w:rPr>
                <w:rFonts w:ascii="宋体" w:hAnsi="宋体" w:cs="Arial"/>
                <w:sz w:val="22"/>
              </w:rPr>
            </w:pPr>
            <w:r>
              <w:rPr>
                <w:rFonts w:ascii="宋体" w:hAnsi="宋体" w:cs="Arial"/>
                <w:sz w:val="22"/>
              </w:rPr>
              <w:t xml:space="preserve">109 </w:t>
            </w:r>
            <w:r/>
          </w:p>
        </w:tc>
        <w:tc>
          <w:tcPr>
            <w:tcBorders>
              <w:top w:val="single" w:color="000000" w:sz="4" w:space="0"/>
              <w:left w:val="single" w:color="000000" w:sz="4" w:space="0"/>
              <w:bottom w:val="single" w:color="000000" w:sz="4" w:space="0"/>
              <w:right w:val="single" w:color="000000" w:sz="4" w:space="0"/>
            </w:tcBorders>
            <w:tcW w:w="778"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隔音棉</w:t>
            </w:r>
            <w:r/>
          </w:p>
        </w:tc>
        <w:tc>
          <w:tcPr>
            <w:tcBorders>
              <w:top w:val="single" w:color="000000" w:sz="4" w:space="0"/>
              <w:left w:val="single" w:color="000000" w:sz="4" w:space="0"/>
              <w:bottom w:val="single" w:color="000000" w:sz="4" w:space="0"/>
              <w:right w:val="single" w:color="000000" w:sz="4" w:space="0"/>
            </w:tcBorders>
            <w:tcW w:w="567"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个</w:t>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1 </w:t>
            </w:r>
            <w:r/>
          </w:p>
        </w:tc>
        <w:tc>
          <w:tcPr>
            <w:tcBorders>
              <w:top w:val="single" w:color="000000" w:sz="4" w:space="0"/>
              <w:left w:val="single" w:color="000000" w:sz="4" w:space="0"/>
              <w:bottom w:val="single" w:color="000000" w:sz="4" w:space="0"/>
              <w:right w:val="single" w:color="000000" w:sz="4" w:space="0"/>
            </w:tcBorders>
            <w:tcW w:w="8788" w:type="dxa"/>
            <w:vAlign w:val="center"/>
            <w:textDirection w:val="lrTb"/>
            <w:noWrap w:val="false"/>
          </w:tcPr>
          <w:p>
            <w:pPr>
              <w:jc w:val="left"/>
              <w:widowControl/>
              <w:rPr>
                <w:rFonts w:ascii="宋体" w:hAnsi="宋体" w:cs="宋体"/>
                <w:szCs w:val="21"/>
              </w:rPr>
            </w:pPr>
            <w:r>
              <w:rPr>
                <w:rFonts w:hint="eastAsia" w:ascii="宋体" w:hAnsi="宋体" w:cs="宋体"/>
                <w:szCs w:val="21"/>
              </w:rPr>
              <w:t xml:space="preserve">根据尺寸定做</w:t>
            </w:r>
            <w:r>
              <w:rPr>
                <w:rFonts w:hint="eastAsia" w:ascii="宋体" w:hAnsi="宋体" w:cs="宋体"/>
                <w:szCs w:val="21"/>
              </w:rPr>
              <w:br/>
              <w:t xml:space="preserve">开孔发泡，形成一个个声音太空仓当声波进去吸声气孔，会与孔壁产生振动摩擦使声能化为热能，回弹性强，离火即熄，自带强力背胶，安装省时省力。</w:t>
            </w:r>
            <w:r/>
          </w:p>
        </w:tc>
        <w:tc>
          <w:tcPr>
            <w:tcBorders>
              <w:top w:val="single" w:color="000000" w:sz="4" w:space="0"/>
              <w:left w:val="single" w:color="000000" w:sz="4" w:space="0"/>
              <w:bottom w:val="single" w:color="000000" w:sz="4" w:space="0"/>
              <w:right w:val="single" w:color="000000" w:sz="4" w:space="0"/>
            </w:tcBorders>
            <w:tcW w:w="2127" w:type="dxa"/>
            <w:textDirection w:val="lrTb"/>
            <w:noWrap w:val="false"/>
          </w:tcPr>
          <w:p>
            <w:pPr>
              <w:jc w:val="left"/>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723900" cy="731520"/>
                      <wp:effectExtent l="19050" t="0" r="0" b="0"/>
                      <wp:docPr id="110" name="图片 109" descr="C:\Users\ADMINI~1\AppData\Local\Temp\ksohtml\clip_cell_image198.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09" descr="C:\Users\ADMINI~1\AppData\Local\Temp\ksohtml\clip_cell_image198.png"/>
                              <pic:cNvPicPr>
                                <a:picLocks noChangeAspect="1"/>
                              </pic:cNvPicPr>
                              <pic:nvPr/>
                            </pic:nvPicPr>
                            <pic:blipFill>
                              <a:blip r:embed="rId116"/>
                              <a:stretch/>
                            </pic:blipFill>
                            <pic:spPr bwMode="auto">
                              <a:xfrm>
                                <a:off x="0" y="0"/>
                                <a:ext cx="723900" cy="73152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width:57.0pt;height:57.6pt;mso-wrap-distance-left:0.0pt;mso-wrap-distance-top:0.0pt;mso-wrap-distance-right:0.0pt;mso-wrap-distance-bottom:0.0pt;" stroked="f" strokeweight="0.75pt">
                      <v:path textboxrect="0,0,0,0"/>
                      <v:imagedata r:id="rId116" o:title=""/>
                    </v:shape>
                  </w:pict>
                </mc:Fallback>
              </mc:AlternateContent>
            </w:r>
            <w:r/>
          </w:p>
        </w:tc>
        <w:tc>
          <w:tcPr>
            <w:tcBorders>
              <w:top w:val="single" w:color="000000" w:sz="4" w:space="0"/>
              <w:left w:val="single" w:color="000000" w:sz="4" w:space="0"/>
              <w:bottom w:val="single" w:color="000000" w:sz="4" w:space="0"/>
              <w:right w:val="single" w:color="000000" w:sz="4" w:space="0"/>
            </w:tcBorders>
            <w:tcW w:w="567" w:type="dxa"/>
            <w:textDirection w:val="lrTb"/>
            <w:noWrap w:val="false"/>
          </w:tcPr>
          <w:p>
            <w:pPr>
              <w:jc w:val="left"/>
              <w:widowControl/>
              <w:rPr>
                <w:rFonts w:ascii="宋体" w:hAnsi="宋体" w:cs="宋体"/>
                <w:szCs w:val="21"/>
              </w:rPr>
            </w:pPr>
            <w:r>
              <w:rPr>
                <w:rFonts w:ascii="宋体" w:hAnsi="宋体" w:cs="宋体"/>
                <w:szCs w:val="21"/>
              </w:rPr>
            </w:r>
            <w:r/>
          </w:p>
        </w:tc>
      </w:tr>
      <w:tr>
        <w:trPr>
          <w:trHeight w:val="285"/>
        </w:trPr>
        <w:tc>
          <w:tcPr>
            <w:gridSpan w:val="6"/>
            <w:shd w:val="clear" w:color="auto" w:fill="ffe699"/>
            <w:tcBorders>
              <w:top w:val="single" w:color="000000" w:sz="4" w:space="0"/>
              <w:left w:val="single" w:color="000000" w:sz="4" w:space="0"/>
              <w:bottom w:val="single" w:color="000000" w:sz="4" w:space="0"/>
              <w:right w:val="none" w:color="000000" w:sz="4" w:space="0"/>
            </w:tcBorders>
            <w:tcW w:w="13482" w:type="dxa"/>
            <w:vAlign w:val="center"/>
            <w:textDirection w:val="lrTb"/>
            <w:noWrap w:val="false"/>
          </w:tcPr>
          <w:p>
            <w:pPr>
              <w:jc w:val="center"/>
              <w:widowControl/>
              <w:rPr>
                <w:rFonts w:ascii="宋体" w:hAnsi="宋体" w:cs="宋体"/>
                <w:szCs w:val="21"/>
              </w:rPr>
            </w:pPr>
            <w:r>
              <w:rPr>
                <w:rFonts w:hint="eastAsia" w:ascii="宋体" w:hAnsi="宋体" w:cs="宋体"/>
                <w:szCs w:val="21"/>
              </w:rPr>
              <w:t xml:space="preserve">合计</w:t>
            </w:r>
            <w:r/>
          </w:p>
        </w:tc>
        <w:tc>
          <w:tcPr>
            <w:shd w:val="clear" w:color="auto" w:fill="ffe699"/>
            <w:tcBorders>
              <w:top w:val="single" w:color="000000" w:sz="4" w:space="0"/>
              <w:left w:val="single" w:color="000000" w:sz="4" w:space="0"/>
              <w:bottom w:val="single" w:color="000000" w:sz="4" w:space="0"/>
              <w:right w:val="none" w:color="000000" w:sz="4" w:space="0"/>
            </w:tcBorders>
            <w:tcW w:w="567" w:type="dxa"/>
            <w:textDirection w:val="lrTb"/>
            <w:noWrap w:val="false"/>
          </w:tcPr>
          <w:p>
            <w:pPr>
              <w:jc w:val="center"/>
              <w:widowControl/>
              <w:rPr>
                <w:rFonts w:ascii="宋体" w:hAnsi="宋体" w:cs="宋体"/>
                <w:szCs w:val="21"/>
              </w:rPr>
            </w:pPr>
            <w:r>
              <w:rPr>
                <w:rFonts w:ascii="宋体" w:hAnsi="宋体" w:cs="宋体"/>
                <w:szCs w:val="21"/>
              </w:rPr>
            </w:r>
            <w:r/>
          </w:p>
        </w:tc>
      </w:tr>
      <w:tr>
        <w:trPr>
          <w:trHeight w:val="285"/>
        </w:trPr>
        <w:tc>
          <w:tcPr>
            <w:gridSpan w:val="6"/>
            <w:shd w:val="clear" w:color="auto" w:fill="ffe699"/>
            <w:tcBorders>
              <w:top w:val="single" w:color="000000" w:sz="4" w:space="0"/>
              <w:left w:val="single" w:color="000000" w:sz="4" w:space="0"/>
              <w:bottom w:val="single" w:color="000000" w:sz="4" w:space="0"/>
              <w:right w:val="none" w:color="000000" w:sz="4" w:space="0"/>
            </w:tcBorders>
            <w:tcW w:w="13482" w:type="dxa"/>
            <w:vAlign w:val="center"/>
            <w:textDirection w:val="lrTb"/>
            <w:noWrap w:val="false"/>
          </w:tcPr>
          <w:p>
            <w:pPr>
              <w:ind w:firstLine="420"/>
              <w:jc w:val="left"/>
              <w:spacing w:line="360" w:lineRule="auto"/>
              <w:widowControl/>
              <w:rPr>
                <w:rFonts w:ascii="宋体" w:hAnsi="宋体" w:cs="宋体"/>
                <w:szCs w:val="21"/>
              </w:rPr>
            </w:pPr>
            <w:r>
              <w:rPr>
                <w:rFonts w:hint="eastAsia" w:ascii="宋体" w:hAnsi="宋体"/>
                <w:szCs w:val="21"/>
              </w:rPr>
              <w:t xml:space="preserve">参数补充说明：框架为白蜡木原木，桌面是白蜡木直拼板。五金品牌：DTC或悍高，油漆要求水性漆，品牌是家宝莉、多乐士或者三棵树；2种家具均需提供原材料检测报告，成品检测报告，如中标供货，院方验收时需进行抽样破坏性检测，破坏性抽样数量：6个。</w:t>
            </w:r>
            <w:r/>
          </w:p>
        </w:tc>
        <w:tc>
          <w:tcPr>
            <w:shd w:val="clear" w:color="auto" w:fill="ffe699"/>
            <w:tcBorders>
              <w:top w:val="single" w:color="000000" w:sz="4" w:space="0"/>
              <w:left w:val="single" w:color="000000" w:sz="4" w:space="0"/>
              <w:bottom w:val="single" w:color="000000" w:sz="4" w:space="0"/>
              <w:right w:val="none" w:color="000000" w:sz="4" w:space="0"/>
            </w:tcBorders>
            <w:tcW w:w="567" w:type="dxa"/>
            <w:textDirection w:val="lrTb"/>
            <w:noWrap w:val="false"/>
          </w:tcPr>
          <w:p>
            <w:pPr>
              <w:jc w:val="center"/>
              <w:widowControl/>
              <w:rPr>
                <w:rFonts w:ascii="宋体" w:hAnsi="宋体" w:cs="宋体"/>
                <w:szCs w:val="21"/>
              </w:rPr>
            </w:pPr>
            <w:r>
              <w:rPr>
                <w:rFonts w:ascii="宋体" w:hAnsi="宋体" w:cs="宋体"/>
                <w:szCs w:val="21"/>
              </w:rPr>
            </w:r>
            <w:r/>
          </w:p>
        </w:tc>
      </w:tr>
    </w:tbl>
    <w:p>
      <w:pPr>
        <w:ind w:firstLine="420"/>
        <w:spacing w:line="360" w:lineRule="auto"/>
        <w:rPr>
          <w:rFonts w:ascii="宋体" w:hAnsi="宋体" w:cs="宋体"/>
          <w:b/>
          <w:szCs w:val="21"/>
        </w:rPr>
      </w:pPr>
      <w:r>
        <w:rPr>
          <w:rFonts w:hint="eastAsia" w:ascii="Times New Roman" w:hAnsi="Times New Roman"/>
          <w:szCs w:val="21"/>
        </w:rPr>
        <w:t xml:space="preserve">三、</w:t>
      </w:r>
      <w:r>
        <w:rPr>
          <w:rFonts w:hint="eastAsia" w:ascii="宋体" w:hAnsi="宋体" w:cs="宋体"/>
          <w:b/>
          <w:szCs w:val="21"/>
        </w:rPr>
        <w:t xml:space="preserve">相关说明及要求</w:t>
      </w:r>
      <w:r/>
    </w:p>
    <w:p>
      <w:pPr>
        <w:ind w:firstLine="420"/>
        <w:jc w:val="left"/>
        <w:spacing w:line="360" w:lineRule="auto"/>
        <w:widowControl/>
        <w:rPr>
          <w:rFonts w:ascii="宋体" w:hAnsi="宋体" w:cs="宋体"/>
          <w:i/>
          <w:iCs/>
          <w:szCs w:val="21"/>
          <w:u w:val="single"/>
        </w:rPr>
      </w:pPr>
      <w:r>
        <w:rPr>
          <w:rFonts w:hint="eastAsia" w:ascii="宋体" w:hAnsi="宋体"/>
          <w:i/>
          <w:iCs/>
          <w:szCs w:val="21"/>
          <w:u w:val="single"/>
        </w:rPr>
        <w:t xml:space="preserve">1、质保期：质量保证期不低于5年，自验收合格之日起计算，质保期内全免费上门质保（提供承诺函加盖供应商公章）。</w:t>
      </w:r>
      <w:r>
        <w:rPr>
          <w:rFonts w:hint="eastAsia" w:ascii="宋体" w:hAnsi="宋体"/>
          <w:szCs w:val="21"/>
        </w:rPr>
        <w:t xml:space="preserve">中标人负责设备的终身维修。保修期外仅收取配件费，免收交通费及修理费；中标人保证能提供设备的所有配件。保修期满后需更换配件，价格由双方协商确定。若附件中涉及零配件，易损件价格，则不得高于附件中的相应价格。</w:t>
      </w:r>
      <w:r/>
    </w:p>
    <w:p>
      <w:pPr>
        <w:ind w:firstLine="420"/>
        <w:spacing w:line="360" w:lineRule="auto"/>
        <w:rPr>
          <w:rFonts w:ascii="宋体" w:hAnsi="宋体"/>
          <w:szCs w:val="21"/>
        </w:rPr>
      </w:pPr>
      <w:r>
        <w:rPr>
          <w:rFonts w:hint="eastAsia" w:ascii="宋体" w:hAnsi="宋体"/>
          <w:szCs w:val="21"/>
        </w:rPr>
        <w:t xml:space="preserve">2、本次招标全部内容为“交钥匙”工程，一切费用均包含在报价内，投标报价应包括货物价格、运杂费（含保险费）、包装费、安装费、安装调试水电费、各种检测费、安装调试费、验收前保管、调试、验收合格及之前所有含税费用、验收费、各种税费、交付使用前管理费，以及伴随服务/售后服务费等为完成招标文件规定的工作内容所涉及到的一切相关费用，投标人中标后不得以任何理由进行调整，费用自行考虑均包含在投标报价中，相关费用如缺项，视为让利。</w:t>
      </w:r>
      <w:r/>
    </w:p>
    <w:p>
      <w:pPr>
        <w:ind w:firstLine="420"/>
        <w:spacing w:line="360" w:lineRule="auto"/>
        <w:rPr>
          <w:rFonts w:ascii="宋体" w:hAnsi="宋体"/>
          <w:szCs w:val="21"/>
        </w:rPr>
      </w:pPr>
      <w:r>
        <w:rPr>
          <w:rFonts w:hint="eastAsia" w:ascii="宋体" w:hAnsi="宋体"/>
          <w:szCs w:val="21"/>
        </w:rPr>
        <w:t xml:space="preserve">3、投标人必须按照招标文件要求对产品各个参数指标作出实质性应答，任何偏差都必须列入偏离表中。中标后，投标人在合同谈判中提出的任何偏差都不得超过此偏差表中已被采购人确认的条款。</w:t>
      </w:r>
      <w:r/>
    </w:p>
    <w:p>
      <w:pPr>
        <w:ind w:firstLine="420"/>
        <w:spacing w:line="360" w:lineRule="auto"/>
        <w:rPr>
          <w:rFonts w:ascii="宋体" w:hAnsi="宋体"/>
          <w:szCs w:val="21"/>
        </w:rPr>
      </w:pPr>
      <w:r>
        <w:rPr>
          <w:rFonts w:hint="eastAsia" w:ascii="宋体" w:hAnsi="宋体"/>
          <w:szCs w:val="21"/>
        </w:rPr>
        <w:t xml:space="preserve">4、本项目由各投标人自行进行现场勘查，交通工具自配。请务必对项目现场和周围环境进行仔细认真查勘，在随后的采购中，对现场资料和数据所作出的推论、解释和结论及由此造成的后果由投标人负责。</w:t>
      </w:r>
      <w:r/>
    </w:p>
    <w:p>
      <w:pPr>
        <w:ind w:firstLine="420"/>
        <w:spacing w:line="360" w:lineRule="auto"/>
        <w:rPr>
          <w:rFonts w:ascii="宋体" w:hAnsi="宋体"/>
          <w:szCs w:val="21"/>
        </w:rPr>
      </w:pPr>
      <w:r>
        <w:rPr>
          <w:rFonts w:hint="eastAsia" w:ascii="宋体" w:hAnsi="宋体"/>
          <w:szCs w:val="21"/>
        </w:rPr>
        <w:t xml:space="preserve">5、货物由中标人运至采购人指定地点，验收交货前存放及保管概由中标人负责。产品材料的包装均应有良好的防湿、防锈、防潮、防雨、防腐及防碰撞的措施。凡由于包装不良造成的损失和由此产生的费用均由中标人承担。</w:t>
      </w:r>
      <w:r/>
    </w:p>
    <w:p>
      <w:pPr>
        <w:ind w:firstLine="420"/>
        <w:spacing w:line="360" w:lineRule="auto"/>
        <w:rPr>
          <w:rFonts w:ascii="宋体" w:hAnsi="宋体"/>
          <w:szCs w:val="21"/>
        </w:rPr>
      </w:pPr>
      <w:r>
        <w:rPr>
          <w:rFonts w:hint="eastAsia" w:ascii="宋体" w:hAnsi="宋体"/>
          <w:szCs w:val="21"/>
        </w:rPr>
        <w:t xml:space="preserve">6、中标人须按照采购人需求，免费配送安装至采购人指定地点，并免费提供安装调试服务，中标人需提供全套技术资料、操作手册、简易操作规程（塑封）、维修手册，同时提供对采购人的设备应用培训服务。</w:t>
      </w:r>
      <w:r/>
    </w:p>
    <w:p>
      <w:pPr>
        <w:ind w:firstLine="420"/>
        <w:spacing w:line="360" w:lineRule="auto"/>
        <w:rPr>
          <w:rFonts w:ascii="宋体" w:hAnsi="宋体"/>
          <w:szCs w:val="21"/>
        </w:rPr>
      </w:pPr>
      <w:r>
        <w:rPr>
          <w:rFonts w:hint="eastAsia" w:ascii="宋体" w:hAnsi="宋体"/>
          <w:szCs w:val="21"/>
        </w:rPr>
        <w:t xml:space="preserve">7、中标人在接到采购人通知后，需根据采购人要求及现场具体情况，拟定产品进场方案报采购人，征得采购人同意后方可安排产品进场。</w:t>
      </w:r>
      <w:r/>
    </w:p>
    <w:p>
      <w:pPr>
        <w:ind w:firstLine="420"/>
        <w:spacing w:line="360" w:lineRule="auto"/>
        <w:rPr>
          <w:rFonts w:ascii="宋体" w:hAnsi="宋体"/>
          <w:szCs w:val="21"/>
        </w:rPr>
      </w:pPr>
      <w:r>
        <w:rPr>
          <w:rFonts w:hint="eastAsia" w:ascii="宋体" w:hAnsi="宋体"/>
          <w:szCs w:val="21"/>
        </w:rPr>
        <w:t xml:space="preserve">8、中标人应自行办理为执行本招标文件规定义务而投入的机具产品，运输工具的财产保险和工人意外伤害保险及第三者责任险，货物运输险，包装物的保险及其他相关险种，保险费由中标人承担并支付，并包含在报价单中的货物综合报价之中，采购人将不再单独支付。</w:t>
      </w:r>
      <w:r/>
    </w:p>
    <w:p>
      <w:pPr>
        <w:numPr>
          <w:ilvl w:val="0"/>
          <w:numId w:val="9"/>
        </w:numPr>
        <w:ind w:firstLine="420"/>
        <w:spacing w:line="360" w:lineRule="auto"/>
        <w:rPr>
          <w:rFonts w:ascii="宋体" w:hAnsi="宋体"/>
          <w:szCs w:val="21"/>
        </w:rPr>
      </w:pPr>
      <w:r>
        <w:rPr>
          <w:rFonts w:hint="eastAsia" w:ascii="宋体" w:hAnsi="宋体"/>
          <w:szCs w:val="21"/>
        </w:rPr>
        <w:t xml:space="preserve">中标人免费对采购人技术人员进行操作、保养、维修等方面的培训，并且提供免费的技术咨询服务。</w:t>
      </w:r>
      <w:r/>
    </w:p>
    <w:p>
      <w:pPr>
        <w:ind w:firstLine="420"/>
        <w:spacing w:line="360" w:lineRule="auto"/>
        <w:rPr>
          <w:rFonts w:ascii="Times New Roman" w:hAnsi="Times New Roman"/>
          <w:szCs w:val="21"/>
        </w:rPr>
      </w:pPr>
      <w:r>
        <w:rPr>
          <w:rFonts w:hint="eastAsia" w:ascii="宋体" w:hAnsi="宋体"/>
          <w:szCs w:val="21"/>
        </w:rPr>
        <w:t xml:space="preserve">10、</w:t>
      </w:r>
      <w:r>
        <w:rPr>
          <w:rFonts w:hint="eastAsia" w:ascii="宋体" w:hAnsi="宋体"/>
          <w:i/>
          <w:iCs/>
          <w:szCs w:val="21"/>
          <w:u w:val="single"/>
        </w:rPr>
        <w:t xml:space="preserve">在接到采购人故障报修后，中标人需在30分钟内响应，需在接到报修后120 分钟内抵达故障现场并解决故障，一切费用（中标人责任）由中标</w:t>
      </w:r>
      <w:r>
        <w:rPr>
          <w:rFonts w:hint="eastAsia" w:ascii="宋体" w:hAnsi="宋体"/>
          <w:i/>
          <w:iCs/>
          <w:szCs w:val="21"/>
          <w:u w:val="single"/>
        </w:rPr>
        <w:t xml:space="preserve">人负责（提供承诺函提供承诺函加盖供应商公章）</w:t>
      </w:r>
      <w:r>
        <w:rPr>
          <w:rFonts w:hint="eastAsia" w:ascii="宋体" w:hAnsi="宋体"/>
          <w:szCs w:val="21"/>
        </w:rPr>
        <w:t xml:space="preserve">，若因为中标人维修不及时，给采购人造成影响的，采购人有权追究其法律责任。</w:t>
      </w:r>
      <w:r/>
    </w:p>
    <w:p>
      <w:pPr>
        <w:ind w:firstLine="420"/>
        <w:spacing w:line="360" w:lineRule="auto"/>
        <w:rPr>
          <w:rFonts w:ascii="宋体" w:hAnsi="宋体"/>
          <w:szCs w:val="21"/>
        </w:rPr>
      </w:pPr>
      <w:r>
        <w:rPr>
          <w:rFonts w:hint="eastAsia" w:ascii="宋体" w:hAnsi="宋体"/>
          <w:szCs w:val="21"/>
        </w:rPr>
        <w:t xml:space="preserve">11、中标人必须服从采购人管理，且出现的一切安全事故均由中标人自行承担。中标人安装人员或在运输装卸途中对其他产品及邻近设备等造成损坏，应由中标人负责修复及承担一切费用；无论安装期间或退换过程中，中标人负责及时清理垃圾。</w:t>
      </w:r>
      <w:r/>
    </w:p>
    <w:p>
      <w:pPr>
        <w:ind w:firstLine="420"/>
        <w:spacing w:line="360" w:lineRule="auto"/>
        <w:rPr>
          <w:rFonts w:ascii="Times New Roman" w:hAnsi="Times New Roman"/>
          <w:szCs w:val="21"/>
        </w:rPr>
      </w:pPr>
      <w:r>
        <w:rPr>
          <w:rFonts w:hint="eastAsia" w:ascii="宋体" w:hAnsi="宋体"/>
          <w:szCs w:val="21"/>
        </w:rPr>
        <w:t xml:space="preserve">12、投标人需积极主动地配合采购人进行安装完毕后验收，确保通过检测和验收，若出现检测不合格或验收不合格的情况，投标人需要重新返工直至检测通过并且验收合格，由此导致的返工费等相关其他费用，由投标人自行承担，并且采购人有权从货款中扣除。</w:t>
      </w:r>
      <w:r/>
    </w:p>
    <w:p>
      <w:pPr>
        <w:ind w:firstLine="420"/>
        <w:spacing w:line="360" w:lineRule="auto"/>
        <w:rPr>
          <w:rFonts w:ascii="宋体" w:hAnsi="宋体"/>
          <w:szCs w:val="21"/>
        </w:rPr>
      </w:pPr>
      <w:r>
        <w:rPr>
          <w:rFonts w:hint="eastAsia" w:ascii="宋体" w:hAnsi="宋体"/>
          <w:szCs w:val="21"/>
        </w:rPr>
        <w:t xml:space="preserve">（1）投标人负责保管、看护进场的设备及附配件；</w:t>
      </w:r>
      <w:r/>
    </w:p>
    <w:p>
      <w:pPr>
        <w:ind w:firstLine="420"/>
        <w:spacing w:line="360" w:lineRule="auto"/>
        <w:rPr>
          <w:rFonts w:ascii="宋体" w:hAnsi="宋体"/>
          <w:szCs w:val="21"/>
        </w:rPr>
      </w:pPr>
      <w:r>
        <w:rPr>
          <w:rFonts w:hint="eastAsia" w:ascii="宋体" w:hAnsi="宋体"/>
          <w:szCs w:val="21"/>
        </w:rPr>
        <w:t xml:space="preserve">（2）投标人负责设备、安装设备（工具）等提供适当的保护、包装或覆盖等处理，以免受损；</w:t>
      </w:r>
      <w:r/>
    </w:p>
    <w:p>
      <w:pPr>
        <w:ind w:firstLine="420"/>
        <w:spacing w:line="360" w:lineRule="auto"/>
        <w:rPr>
          <w:rFonts w:ascii="宋体" w:hAnsi="宋体"/>
          <w:szCs w:val="21"/>
        </w:rPr>
      </w:pPr>
      <w:r>
        <w:rPr>
          <w:rFonts w:hint="eastAsia" w:ascii="宋体" w:hAnsi="宋体"/>
          <w:szCs w:val="21"/>
        </w:rPr>
        <w:t xml:space="preserve">（3）投标人安装调试人员对邻近设备等造成损坏，应由投标人负责修复及承担一切费用；</w:t>
      </w:r>
      <w:r/>
    </w:p>
    <w:p>
      <w:pPr>
        <w:ind w:firstLine="420"/>
        <w:spacing w:line="360" w:lineRule="auto"/>
        <w:rPr>
          <w:rFonts w:ascii="宋体" w:hAnsi="宋体"/>
          <w:szCs w:val="21"/>
        </w:rPr>
      </w:pPr>
      <w:r>
        <w:rPr>
          <w:rFonts w:hint="eastAsia" w:ascii="宋体" w:hAnsi="宋体"/>
          <w:szCs w:val="21"/>
        </w:rPr>
        <w:t xml:space="preserve">（4）无论安装调试期间或保修过程中，中标人负责及时清理垃圾；</w:t>
      </w:r>
      <w:r/>
    </w:p>
    <w:p>
      <w:pPr>
        <w:ind w:firstLine="420"/>
        <w:spacing w:line="360" w:lineRule="auto"/>
        <w:rPr>
          <w:rFonts w:ascii="宋体" w:hAnsi="宋体"/>
          <w:szCs w:val="21"/>
        </w:rPr>
      </w:pPr>
      <w:r>
        <w:rPr>
          <w:rFonts w:hint="eastAsia" w:ascii="宋体" w:hAnsi="宋体"/>
          <w:szCs w:val="21"/>
        </w:rPr>
        <w:t xml:space="preserve">（5）投标人承担安装调试期间安装场所的安全以及设备和安装调试人员的安全责任；</w:t>
      </w:r>
      <w:r/>
    </w:p>
    <w:p>
      <w:pPr>
        <w:ind w:firstLine="420"/>
        <w:spacing w:line="360" w:lineRule="auto"/>
        <w:rPr>
          <w:rFonts w:ascii="宋体" w:hAnsi="宋体"/>
          <w:szCs w:val="21"/>
        </w:rPr>
      </w:pPr>
      <w:r>
        <w:rPr>
          <w:rFonts w:hint="eastAsia" w:ascii="宋体" w:hAnsi="宋体"/>
          <w:szCs w:val="21"/>
        </w:rPr>
        <w:t xml:space="preserve">（6）供货、安装时间要求：合同签订后自接采购人通知之日起</w:t>
      </w:r>
      <w:r>
        <w:rPr>
          <w:rFonts w:hint="eastAsia" w:ascii="宋体" w:hAnsi="宋体"/>
          <w:szCs w:val="21"/>
        </w:rPr>
        <w:t xml:space="preserve">30</w:t>
      </w:r>
      <w:r>
        <w:rPr>
          <w:rFonts w:hint="eastAsia" w:ascii="宋体" w:hAnsi="宋体"/>
          <w:szCs w:val="21"/>
        </w:rPr>
        <w:t xml:space="preserve">个日历天（除不可抗力、非乙方原因）全部供货及安装完毕，并完成全部验收、文档整理工作。若因中标人原因导致货物不能按要求安装使用，采购人有权追究其责任。投标人可先到项目地点充分了解地理位置、情况、道路、储存空间、装卸限制及施工配合等任何其他足以影响投标报价的情况，任何因忽视或误解项目现场而导致的索赔或工期延长申请将不被批准。</w:t>
      </w:r>
      <w:r/>
    </w:p>
    <w:p>
      <w:pPr>
        <w:ind w:firstLine="420"/>
        <w:spacing w:line="360" w:lineRule="auto"/>
        <w:rPr>
          <w:rFonts w:ascii="宋体" w:hAnsi="宋体"/>
          <w:szCs w:val="21"/>
        </w:rPr>
      </w:pPr>
      <w:r>
        <w:rPr>
          <w:rFonts w:hint="eastAsia" w:ascii="宋体" w:hAnsi="宋体"/>
          <w:szCs w:val="21"/>
        </w:rPr>
        <w:t xml:space="preserve">（7）中标人应在投标文件中提供一份验收大纲，在采购人确认后作为采购人验收的依据；设备到达采购人现场，应提前通知采购人，安装前开箱查验由投标人会同采购人及有关人员根据有关清单进行验收；</w:t>
      </w:r>
      <w:r/>
    </w:p>
    <w:p>
      <w:pPr>
        <w:ind w:firstLine="420"/>
        <w:spacing w:line="360" w:lineRule="auto"/>
        <w:rPr>
          <w:rFonts w:ascii="宋体" w:hAnsi="宋体"/>
          <w:szCs w:val="21"/>
        </w:rPr>
      </w:pPr>
      <w:r>
        <w:rPr>
          <w:rFonts w:hint="eastAsia" w:ascii="宋体" w:hAnsi="宋体"/>
          <w:szCs w:val="21"/>
        </w:rPr>
        <w:t xml:space="preserve">13、货物安装调试完成后，中标人需提供设备质保书、保修证明等书面资料，并报请有关部门进行检测验收。</w:t>
      </w:r>
      <w:r/>
    </w:p>
    <w:p>
      <w:pPr>
        <w:ind w:firstLine="420"/>
        <w:spacing w:line="440" w:lineRule="exact"/>
        <w:rPr>
          <w:rFonts w:asciiTheme="minorEastAsia" w:hAnsiTheme="minorEastAsia" w:eastAsiaTheme="minorEastAsia" w:cstheme="minorEastAsia"/>
          <w:b/>
          <w:bCs/>
          <w:i/>
          <w:szCs w:val="21"/>
          <w:u w:val="single"/>
        </w:rPr>
      </w:pPr>
      <w:r>
        <w:rPr>
          <w:rFonts w:hint="eastAsia" w:ascii="宋体" w:hAnsi="宋体"/>
          <w:szCs w:val="21"/>
        </w:rPr>
        <w:t xml:space="preserve">14、中标人的备品备件停止生产的情况下，中标人有义务提供合格的替代备品备件，确保采购人设备正常使用，备品备件费用保修期内由中标人承</w:t>
      </w:r>
      <w:r>
        <w:rPr>
          <w:rFonts w:hint="eastAsia" w:ascii="宋体" w:hAnsi="宋体"/>
          <w:szCs w:val="21"/>
        </w:rPr>
        <w:t xml:space="preserve">担费用，保修期外由采购人承担。</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15、供货要求：中标单位须在采购合同签订后</w:t>
      </w:r>
      <w:r>
        <w:rPr>
          <w:rFonts w:hint="eastAsia" w:asciiTheme="minorEastAsia" w:hAnsiTheme="minorEastAsia" w:eastAsiaTheme="minorEastAsia" w:cstheme="minorEastAsia"/>
          <w:szCs w:val="21"/>
        </w:rPr>
        <w:t xml:space="preserve">30</w:t>
      </w:r>
      <w:r>
        <w:rPr>
          <w:rFonts w:hint="eastAsia" w:asciiTheme="minorEastAsia" w:hAnsiTheme="minorEastAsia" w:eastAsiaTheme="minorEastAsia" w:cstheme="minorEastAsia"/>
          <w:szCs w:val="21"/>
        </w:rPr>
        <w:t xml:space="preserve">个日历天（除不可抗力、非乙方原因）全部供货及安装完毕，并完成全部验收工作。</w:t>
      </w:r>
      <w:r/>
    </w:p>
    <w:p>
      <w:pPr>
        <w:ind w:firstLine="420"/>
        <w:spacing w:line="440" w:lineRule="exact"/>
        <w:rPr>
          <w:rFonts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16、交货地点：采购人指定地点。</w:t>
      </w:r>
      <w:r/>
    </w:p>
    <w:p>
      <w:pPr>
        <w:pStyle w:val="708"/>
        <w:numPr>
          <w:ilvl w:val="255"/>
          <w:numId w:val="0"/>
        </w:numPr>
        <w:ind w:firstLine="400"/>
        <w:sectPr>
          <w:footnotePr/>
          <w:endnotePr/>
          <w:type w:val="nextPage"/>
          <w:pgSz w:w="16838" w:h="11906" w:orient="landscape"/>
          <w:pgMar w:top="1800" w:right="1440" w:bottom="1800" w:left="1440" w:header="851" w:footer="992" w:gutter="0"/>
          <w:cols w:num="1" w:sep="0" w:space="720" w:equalWidth="1"/>
          <w:docGrid w:linePitch="360"/>
        </w:sectPr>
      </w:pPr>
      <w:r/>
      <w:r/>
    </w:p>
    <w:p>
      <w:pPr>
        <w:pStyle w:val="701"/>
        <w:jc w:val="center"/>
        <w:spacing w:line="360" w:lineRule="auto"/>
        <w:rPr>
          <w:rFonts w:ascii="宋体" w:hAnsi="宋体"/>
        </w:rPr>
      </w:pPr>
      <w:r/>
      <w:bookmarkStart w:id="60" w:name="_Toc191970193"/>
      <w:r/>
      <w:bookmarkStart w:id="61" w:name="_Toc55204181"/>
      <w:r>
        <w:rPr>
          <w:rFonts w:hint="eastAsia" w:ascii="宋体" w:hAnsi="宋体"/>
        </w:rPr>
        <w:t xml:space="preserve">第五章 评标方法及评标标准</w:t>
      </w:r>
      <w:bookmarkEnd w:id="60"/>
      <w:r/>
      <w:bookmarkEnd w:id="61"/>
      <w:r/>
      <w:r/>
    </w:p>
    <w:p>
      <w:pPr>
        <w:pStyle w:val="727"/>
        <w:ind w:firstLine="422"/>
        <w:rPr>
          <w:rFonts w:ascii="宋体" w:hAnsi="宋体"/>
          <w:b/>
          <w:sz w:val="21"/>
          <w:szCs w:val="21"/>
        </w:rPr>
      </w:pPr>
      <w:r>
        <w:rPr>
          <w:rFonts w:hint="eastAsia" w:ascii="宋体" w:hAnsi="宋体"/>
          <w:b/>
          <w:sz w:val="21"/>
          <w:szCs w:val="21"/>
        </w:rPr>
        <w:t xml:space="preserve">一、评标方法</w:t>
      </w:r>
      <w:r/>
    </w:p>
    <w:p>
      <w:pPr>
        <w:pStyle w:val="727"/>
        <w:ind w:firstLine="420"/>
        <w:rPr>
          <w:rFonts w:ascii="宋体" w:hAnsi="宋体"/>
          <w:sz w:val="21"/>
          <w:szCs w:val="21"/>
        </w:rPr>
      </w:pPr>
      <w:r>
        <w:rPr>
          <w:rFonts w:hint="eastAsia" w:ascii="宋体" w:hAnsi="宋体"/>
          <w:sz w:val="21"/>
          <w:szCs w:val="21"/>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spacing w:line="360" w:lineRule="auto"/>
        <w:rPr>
          <w:rFonts w:ascii="宋体" w:hAnsi="宋体"/>
          <w:b/>
          <w:szCs w:val="21"/>
        </w:rPr>
      </w:pPr>
      <w:r/>
      <w:bookmarkStart w:id="62" w:name="_Toc449017024"/>
      <w:r/>
      <w:bookmarkStart w:id="63" w:name="_Toc449016388"/>
      <w:r>
        <w:rPr>
          <w:rFonts w:ascii="宋体" w:hAnsi="宋体"/>
          <w:b/>
          <w:szCs w:val="21"/>
        </w:rPr>
        <w:t xml:space="preserve">二、</w:t>
      </w:r>
      <w:r>
        <w:rPr>
          <w:rFonts w:hint="eastAsia" w:ascii="宋体" w:hAnsi="宋体"/>
          <w:b/>
          <w:szCs w:val="21"/>
        </w:rPr>
        <w:t xml:space="preserve">政府采购政策功能落实</w:t>
      </w:r>
      <w:bookmarkEnd w:id="62"/>
      <w:r/>
      <w:bookmarkEnd w:id="63"/>
      <w:r/>
      <w:r/>
    </w:p>
    <w:p>
      <w:pPr>
        <w:ind w:firstLine="420"/>
        <w:spacing w:line="360" w:lineRule="auto"/>
        <w:rPr>
          <w:rFonts w:ascii="宋体" w:hAnsi="宋体"/>
          <w:b/>
          <w:szCs w:val="21"/>
        </w:rPr>
      </w:pPr>
      <w: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727"/>
        <w:ind w:firstLine="420"/>
        <w:spacing w:before="0" w:after="0"/>
        <w:rPr>
          <w:rFonts w:ascii="宋体" w:hAnsi="宋体"/>
          <w:sz w:val="21"/>
          <w:szCs w:val="21"/>
        </w:rPr>
      </w:pPr>
      <w:r>
        <w:rPr>
          <w:rFonts w:ascii="宋体" w:hAnsi="宋体"/>
          <w:sz w:val="21"/>
          <w:szCs w:val="21"/>
        </w:rPr>
        <w:t xml:space="preserve">1、小微型企业价格扣除</w:t>
      </w:r>
      <w:r/>
    </w:p>
    <w:p>
      <w:pPr>
        <w:pStyle w:val="727"/>
        <w:ind w:firstLine="420"/>
        <w:spacing w:before="0" w:after="0"/>
        <w:rPr>
          <w:rFonts w:ascii="宋体" w:hAnsi="宋体"/>
          <w:sz w:val="21"/>
          <w:szCs w:val="21"/>
        </w:rPr>
      </w:pPr>
      <w:r>
        <w:rPr>
          <w:rFonts w:ascii="宋体" w:hAnsi="宋体"/>
          <w:sz w:val="21"/>
          <w:szCs w:val="21"/>
        </w:rPr>
        <w:t xml:space="preserve">（1）本项目对小型和微型企业产品给予</w:t>
      </w:r>
      <w:r>
        <w:rPr>
          <w:rFonts w:hint="eastAsia" w:ascii="宋体" w:hAnsi="宋体"/>
          <w:sz w:val="21"/>
          <w:szCs w:val="21"/>
        </w:rPr>
        <w:t xml:space="preserve">20</w:t>
      </w:r>
      <w:r>
        <w:rPr>
          <w:rFonts w:ascii="宋体" w:hAnsi="宋体"/>
          <w:sz w:val="21"/>
          <w:szCs w:val="21"/>
        </w:rPr>
        <w:t xml:space="preserve">%的扣除价格，用扣除后的价格参与评审。</w:t>
      </w:r>
      <w:r/>
    </w:p>
    <w:p>
      <w:pPr>
        <w:pStyle w:val="727"/>
        <w:ind w:firstLine="420"/>
        <w:spacing w:before="0" w:after="0"/>
        <w:rPr>
          <w:rFonts w:ascii="宋体" w:hAnsi="宋体"/>
          <w:sz w:val="21"/>
          <w:szCs w:val="21"/>
        </w:rPr>
      </w:pPr>
      <w:r>
        <w:rPr>
          <w:rFonts w:ascii="宋体" w:hAnsi="宋体"/>
          <w:sz w:val="21"/>
          <w:szCs w:val="21"/>
        </w:rPr>
        <w:t xml:space="preserve">（2）供应商需按照采购文件的要求提供相应的《企业声明函》。</w:t>
      </w:r>
      <w:r/>
    </w:p>
    <w:p>
      <w:pPr>
        <w:pStyle w:val="727"/>
        <w:ind w:firstLine="420"/>
        <w:spacing w:before="0" w:after="0"/>
        <w:rPr>
          <w:rFonts w:ascii="宋体" w:hAnsi="宋体"/>
          <w:sz w:val="21"/>
          <w:szCs w:val="21"/>
        </w:rPr>
      </w:pPr>
      <w:r>
        <w:rPr>
          <w:rFonts w:ascii="宋体" w:hAnsi="宋体"/>
          <w:sz w:val="21"/>
          <w:szCs w:val="21"/>
        </w:rPr>
        <w:t xml:space="preserve">2、残疾人福利单位价格扣除</w:t>
      </w:r>
      <w:r/>
    </w:p>
    <w:p>
      <w:pPr>
        <w:pStyle w:val="727"/>
        <w:ind w:firstLine="420"/>
        <w:spacing w:before="0" w:after="0"/>
        <w:rPr>
          <w:rFonts w:ascii="宋体" w:hAnsi="宋体"/>
          <w:sz w:val="21"/>
          <w:szCs w:val="21"/>
        </w:rPr>
      </w:pPr>
      <w:r>
        <w:rPr>
          <w:rFonts w:ascii="宋体" w:hAnsi="宋体"/>
          <w:sz w:val="21"/>
          <w:szCs w:val="21"/>
        </w:rPr>
        <w:t xml:space="preserve">（1）本项目对残疾人福利性单位视同小型、微型企业，给予</w:t>
      </w:r>
      <w:r>
        <w:rPr>
          <w:rFonts w:hint="eastAsia" w:ascii="宋体" w:hAnsi="宋体"/>
          <w:sz w:val="21"/>
          <w:szCs w:val="21"/>
        </w:rPr>
        <w:t xml:space="preserve">20</w:t>
      </w:r>
      <w:r>
        <w:rPr>
          <w:rFonts w:ascii="宋体" w:hAnsi="宋体"/>
          <w:sz w:val="21"/>
          <w:szCs w:val="21"/>
        </w:rPr>
        <w:t xml:space="preserve">%的价格扣除，用扣除后的价格参与评审。</w:t>
      </w:r>
      <w:r/>
    </w:p>
    <w:p>
      <w:pPr>
        <w:pStyle w:val="727"/>
        <w:ind w:firstLine="420"/>
        <w:spacing w:before="0" w:after="0"/>
        <w:rPr>
          <w:rFonts w:ascii="宋体" w:hAnsi="宋体"/>
          <w:sz w:val="21"/>
          <w:szCs w:val="21"/>
        </w:rPr>
      </w:pPr>
      <w:r>
        <w:rPr>
          <w:rFonts w:ascii="宋体" w:hAnsi="宋体"/>
          <w:sz w:val="21"/>
          <w:szCs w:val="21"/>
        </w:rPr>
        <w:t xml:space="preserve">（2）残疾人福利单位需按照采购文件的要求提供《残疾人福利性单位声明函》。</w:t>
      </w:r>
      <w:r/>
    </w:p>
    <w:p>
      <w:pPr>
        <w:pStyle w:val="727"/>
        <w:ind w:firstLine="420"/>
        <w:spacing w:before="0" w:after="0"/>
        <w:rPr>
          <w:rFonts w:ascii="宋体" w:hAnsi="宋体"/>
          <w:sz w:val="21"/>
          <w:szCs w:val="21"/>
        </w:rPr>
      </w:pPr>
      <w:r>
        <w:rPr>
          <w:rFonts w:ascii="宋体" w:hAnsi="宋体"/>
          <w:sz w:val="21"/>
          <w:szCs w:val="21"/>
        </w:rPr>
        <w:t xml:space="preserve">（3）残疾人福利单位标准请参照《关于促进残疾人就业政府采购政策的通知》（财库〔2017〕141号）。</w:t>
      </w:r>
      <w:r/>
    </w:p>
    <w:p>
      <w:pPr>
        <w:pStyle w:val="727"/>
        <w:ind w:firstLine="420"/>
        <w:spacing w:before="0" w:after="0"/>
        <w:rPr>
          <w:rFonts w:ascii="宋体" w:hAnsi="宋体"/>
          <w:sz w:val="21"/>
          <w:szCs w:val="21"/>
        </w:rPr>
      </w:pPr>
      <w:r>
        <w:rPr>
          <w:rFonts w:ascii="宋体" w:hAnsi="宋体"/>
          <w:sz w:val="21"/>
          <w:szCs w:val="21"/>
        </w:rPr>
        <w:t xml:space="preserve">3、监狱和戒毒企业价格扣除</w:t>
      </w:r>
      <w:r/>
    </w:p>
    <w:p>
      <w:pPr>
        <w:pStyle w:val="727"/>
        <w:ind w:firstLine="420"/>
        <w:spacing w:before="0" w:after="0"/>
        <w:rPr>
          <w:rFonts w:ascii="宋体" w:hAnsi="宋体"/>
          <w:sz w:val="21"/>
          <w:szCs w:val="21"/>
        </w:rPr>
      </w:pPr>
      <w:r>
        <w:rPr>
          <w:rFonts w:ascii="宋体" w:hAnsi="宋体"/>
          <w:sz w:val="21"/>
          <w:szCs w:val="21"/>
        </w:rPr>
        <w:t xml:space="preserve">（1）本项目对监狱和戒毒企业（简称监狱企业）视同小型、微型企业，给予</w:t>
      </w:r>
      <w:r>
        <w:rPr>
          <w:rFonts w:hint="eastAsia" w:ascii="宋体" w:hAnsi="宋体"/>
          <w:sz w:val="21"/>
          <w:szCs w:val="21"/>
        </w:rPr>
        <w:t xml:space="preserve">20</w:t>
      </w:r>
      <w:r>
        <w:rPr>
          <w:rFonts w:ascii="宋体" w:hAnsi="宋体"/>
          <w:sz w:val="21"/>
          <w:szCs w:val="21"/>
        </w:rPr>
        <w:t xml:space="preserve">%的价格扣除，用扣除后的价格参与评审。</w:t>
      </w:r>
      <w:r/>
    </w:p>
    <w:p>
      <w:pPr>
        <w:pStyle w:val="727"/>
        <w:ind w:firstLine="420"/>
        <w:spacing w:before="0" w:after="0"/>
        <w:rPr>
          <w:rFonts w:ascii="宋体" w:hAnsi="宋体"/>
          <w:sz w:val="21"/>
          <w:szCs w:val="21"/>
        </w:rPr>
      </w:pPr>
      <w:r>
        <w:rPr>
          <w:rFonts w:ascii="宋体" w:hAnsi="宋体"/>
          <w:sz w:val="21"/>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727"/>
        <w:ind w:firstLine="420"/>
        <w:spacing w:before="0" w:after="0"/>
        <w:rPr>
          <w:rFonts w:ascii="宋体" w:hAnsi="宋体"/>
          <w:sz w:val="21"/>
          <w:szCs w:val="21"/>
        </w:rPr>
      </w:pPr>
      <w:r>
        <w:rPr>
          <w:rFonts w:ascii="宋体" w:hAnsi="宋体"/>
          <w:sz w:val="21"/>
          <w:szCs w:val="21"/>
        </w:rPr>
        <w:t xml:space="preserve">（3）监狱企业标准请参照《关于政府采购支持监狱企业发展有关问题的通知》（财库[2014]68号）。</w:t>
      </w:r>
      <w:r/>
    </w:p>
    <w:p>
      <w:pPr>
        <w:pStyle w:val="727"/>
        <w:ind w:firstLine="420"/>
        <w:spacing w:before="0" w:after="0"/>
        <w:rPr>
          <w:rFonts w:ascii="宋体" w:hAnsi="宋体"/>
          <w:sz w:val="21"/>
          <w:szCs w:val="21"/>
        </w:rPr>
      </w:pPr>
      <w:r>
        <w:rPr>
          <w:rFonts w:ascii="宋体" w:hAnsi="宋体"/>
          <w:sz w:val="21"/>
          <w:szCs w:val="21"/>
        </w:rPr>
        <w:t xml:space="preserve">4、残疾人福利单位、监狱企业属于小型、微型企业的，不重复享受政策。</w:t>
      </w:r>
      <w:r/>
    </w:p>
    <w:p>
      <w:pPr>
        <w:pStyle w:val="727"/>
        <w:ind w:firstLine="420"/>
        <w:spacing w:before="0" w:after="0"/>
        <w:rPr>
          <w:rFonts w:ascii="宋体" w:hAnsi="宋体"/>
          <w:sz w:val="21"/>
          <w:szCs w:val="21"/>
        </w:rPr>
      </w:pPr>
      <w:r>
        <w:rPr>
          <w:rFonts w:ascii="宋体" w:hAnsi="宋体"/>
          <w:sz w:val="21"/>
          <w:szCs w:val="21"/>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宋体" w:hAnsi="宋体"/>
          <w:sz w:val="21"/>
          <w:szCs w:val="21"/>
        </w:rPr>
        <w:t xml:space="preserve">6</w:t>
      </w:r>
      <w:r>
        <w:rPr>
          <w:rFonts w:ascii="宋体" w:hAnsi="宋体"/>
          <w:sz w:val="21"/>
          <w:szCs w:val="21"/>
        </w:rPr>
        <w:t xml:space="preserve">%的价格扣除，用扣除后的价格参与评审。</w:t>
      </w:r>
      <w:r/>
    </w:p>
    <w:p>
      <w:pPr>
        <w:pStyle w:val="727"/>
        <w:ind w:firstLine="420"/>
        <w:spacing w:before="0" w:after="0"/>
        <w:rPr>
          <w:rFonts w:ascii="宋体" w:hAnsi="宋体"/>
          <w:sz w:val="21"/>
          <w:szCs w:val="21"/>
        </w:rPr>
      </w:pPr>
      <w:r>
        <w:rPr>
          <w:rFonts w:ascii="宋体" w:hAnsi="宋体"/>
          <w:sz w:val="21"/>
          <w:szCs w:val="21"/>
        </w:rPr>
        <w:t xml:space="preserve">6、联合体各方均为小型、微型企业（残疾人福利单位、监狱企业）的，联合体享受</w:t>
      </w:r>
      <w:r>
        <w:rPr>
          <w:rFonts w:hint="eastAsia" w:ascii="宋体" w:hAnsi="宋体"/>
          <w:sz w:val="21"/>
          <w:szCs w:val="21"/>
        </w:rPr>
        <w:t xml:space="preserve">20</w:t>
      </w:r>
      <w:r>
        <w:rPr>
          <w:rFonts w:ascii="宋体" w:hAnsi="宋体"/>
          <w:sz w:val="21"/>
          <w:szCs w:val="21"/>
        </w:rPr>
        <w:t xml:space="preserve">%价格扣除，用扣除后的价格参与评审。</w:t>
      </w:r>
      <w:r/>
    </w:p>
    <w:p>
      <w:pPr>
        <w:pStyle w:val="727"/>
        <w:ind w:firstLine="420"/>
        <w:spacing w:before="0" w:after="0"/>
        <w:rPr>
          <w:rFonts w:ascii="宋体" w:hAnsi="宋体"/>
          <w:sz w:val="21"/>
          <w:szCs w:val="21"/>
        </w:rPr>
      </w:pPr>
      <w:r>
        <w:rPr>
          <w:rFonts w:hint="eastAsia" w:ascii="宋体" w:hAnsi="宋体"/>
          <w:sz w:val="21"/>
          <w:szCs w:val="21"/>
        </w:rPr>
        <w:t xml:space="preserve">7、大中型企业向小型、微型企业分包的，分包意向协议约定小型、微型企业合同份额占到合同总金额30%以上的，给予6%的价格扣除，用扣除后的价格参与评审。</w:t>
      </w:r>
      <w:r/>
    </w:p>
    <w:p>
      <w:pPr>
        <w:pStyle w:val="727"/>
        <w:ind w:firstLine="422"/>
        <w:spacing w:before="0" w:after="0"/>
        <w:rPr>
          <w:rFonts w:ascii="宋体" w:hAnsi="宋体"/>
          <w:b/>
          <w:sz w:val="21"/>
          <w:szCs w:val="21"/>
        </w:rPr>
      </w:pPr>
      <w:r>
        <w:rPr>
          <w:rFonts w:hint="eastAsia" w:ascii="宋体" w:hAnsi="宋体"/>
          <w:b/>
          <w:sz w:val="21"/>
          <w:szCs w:val="21"/>
        </w:rPr>
        <w:t xml:space="preserve">三、采购本国产品的支持政策</w:t>
      </w:r>
      <w:r/>
    </w:p>
    <w:p>
      <w:pPr>
        <w:pStyle w:val="727"/>
        <w:ind w:firstLine="422"/>
        <w:spacing w:before="0" w:after="0"/>
        <w:rPr>
          <w:rFonts w:ascii="宋体" w:hAnsi="宋体"/>
          <w:b/>
          <w:sz w:val="21"/>
          <w:szCs w:val="21"/>
        </w:rPr>
      </w:pPr>
      <w:r>
        <w:rPr>
          <w:rFonts w:hint="eastAsia" w:ascii="宋体" w:hAnsi="宋体"/>
          <w:b/>
          <w:sz w:val="21"/>
          <w:szCs w:val="21"/>
        </w:rPr>
        <w:t xml:space="preserve">3.1 本项目政府采购活动中既有本国产品又有非本国产品参与竞争的，依法对本国产品给予价格评审优惠，对本国产品的报价给予20%的价格扣除，用扣除后的价格参与评审。</w:t>
      </w:r>
      <w:r/>
    </w:p>
    <w:p>
      <w:pPr>
        <w:pStyle w:val="727"/>
        <w:ind w:firstLine="422"/>
        <w:spacing w:before="0" w:after="0"/>
        <w:rPr>
          <w:rFonts w:ascii="宋体" w:hAnsi="宋体"/>
          <w:b/>
          <w:sz w:val="21"/>
          <w:szCs w:val="21"/>
        </w:rPr>
      </w:pPr>
      <w:r>
        <w:rPr>
          <w:rFonts w:hint="eastAsia" w:ascii="宋体" w:hAnsi="宋体"/>
          <w:b/>
          <w:sz w:val="21"/>
          <w:szCs w:val="21"/>
        </w:rPr>
        <w:t xml:space="preserve">3.2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727"/>
        <w:ind w:firstLine="422"/>
        <w:spacing w:before="0" w:after="0"/>
        <w:rPr>
          <w:rFonts w:ascii="宋体" w:hAnsi="宋体"/>
          <w:b/>
          <w:sz w:val="21"/>
          <w:szCs w:val="21"/>
        </w:rPr>
      </w:pPr>
      <w:r>
        <w:rPr>
          <w:rFonts w:hint="eastAsia" w:ascii="宋体" w:hAnsi="宋体"/>
          <w:b/>
          <w:sz w:val="21"/>
          <w:szCs w:val="21"/>
        </w:rPr>
        <w:t xml:space="preserve">3.3 供应商需按照招标文件的要求提供《关于符合本国产品标准的声明函》（以下简称《声明函》），如不提供将不享受本国产品价格评审优惠。</w:t>
      </w:r>
      <w:r/>
    </w:p>
    <w:p>
      <w:pPr>
        <w:pStyle w:val="727"/>
        <w:ind w:firstLine="422"/>
        <w:spacing w:before="0" w:after="0"/>
        <w:rPr>
          <w:rFonts w:ascii="宋体" w:hAnsi="宋体"/>
          <w:b/>
          <w:sz w:val="21"/>
          <w:szCs w:val="21"/>
        </w:rPr>
      </w:pPr>
      <w:r>
        <w:rPr>
          <w:rFonts w:hint="eastAsia" w:ascii="宋体" w:hAnsi="宋体"/>
          <w:b/>
          <w:sz w:val="21"/>
          <w:szCs w:val="21"/>
        </w:rPr>
        <w:t xml:space="preserve">3.4 供应商需在《声明函》中逐一、</w:t>
      </w:r>
      <w:r>
        <w:rPr>
          <w:rFonts w:ascii="宋体" w:hAnsi="宋体"/>
          <w:b/>
          <w:sz w:val="21"/>
          <w:szCs w:val="21"/>
        </w:rPr>
        <w:t xml:space="preserve">准确</w:t>
      </w:r>
      <w:r>
        <w:rPr>
          <w:rFonts w:hint="eastAsia" w:ascii="宋体" w:hAnsi="宋体"/>
          <w:b/>
          <w:sz w:val="21"/>
          <w:szCs w:val="21"/>
        </w:rPr>
        <w:t xml:space="preserve">填写产品名称、厂名、生产厂址三项信息（《声明函》中用斜线划除的地方无需填写），三</w:t>
      </w:r>
      <w:r>
        <w:rPr>
          <w:rFonts w:ascii="宋体" w:hAnsi="宋体"/>
          <w:b/>
          <w:sz w:val="21"/>
          <w:szCs w:val="21"/>
        </w:rPr>
        <w:t xml:space="preserve">项信息中</w:t>
      </w:r>
      <w:r>
        <w:rPr>
          <w:rFonts w:hint="eastAsia" w:ascii="宋体" w:hAnsi="宋体"/>
          <w:b/>
          <w:sz w:val="21"/>
          <w:szCs w:val="21"/>
        </w:rPr>
        <w:t xml:space="preserve">任意一项未填写的视为该项产品不符合本国产品标准，不享受本国产品价格评审优惠。</w:t>
      </w:r>
      <w:r/>
    </w:p>
    <w:p>
      <w:pPr>
        <w:pStyle w:val="727"/>
        <w:ind w:firstLine="422"/>
        <w:spacing w:before="0" w:after="0"/>
        <w:rPr>
          <w:rFonts w:ascii="宋体" w:hAnsi="宋体"/>
          <w:sz w:val="21"/>
          <w:szCs w:val="21"/>
        </w:rPr>
      </w:pPr>
      <w:r>
        <w:rPr>
          <w:rFonts w:hint="eastAsia" w:ascii="宋体" w:hAnsi="宋体"/>
          <w:b/>
          <w:sz w:val="21"/>
          <w:szCs w:val="21"/>
        </w:rPr>
        <w:t xml:space="preserve">3.5 评标过程中，如发现供应商在《声明函》内容</w:t>
      </w:r>
      <w:r>
        <w:rPr>
          <w:rFonts w:ascii="宋体" w:hAnsi="宋体"/>
          <w:b/>
          <w:sz w:val="21"/>
          <w:szCs w:val="21"/>
        </w:rPr>
        <w:t xml:space="preserve">含义不明确、同类事项与投</w:t>
      </w:r>
      <w:r>
        <w:rPr>
          <w:rFonts w:hint="eastAsia" w:ascii="宋体" w:hAnsi="宋体"/>
          <w:b/>
          <w:sz w:val="21"/>
          <w:szCs w:val="21"/>
        </w:rPr>
        <w:t xml:space="preserve">标</w:t>
      </w:r>
      <w:r>
        <w:rPr>
          <w:rFonts w:ascii="宋体" w:hAnsi="宋体"/>
          <w:b/>
          <w:sz w:val="21"/>
          <w:szCs w:val="21"/>
        </w:rPr>
        <w:t xml:space="preserve">（</w:t>
      </w:r>
      <w:r>
        <w:rPr>
          <w:rFonts w:hint="eastAsia" w:ascii="宋体" w:hAnsi="宋体"/>
          <w:b/>
          <w:sz w:val="21"/>
          <w:szCs w:val="21"/>
        </w:rPr>
        <w:t xml:space="preserve">响应</w:t>
      </w:r>
      <w:r>
        <w:rPr>
          <w:rFonts w:ascii="宋体" w:hAnsi="宋体"/>
          <w:b/>
          <w:sz w:val="21"/>
          <w:szCs w:val="21"/>
        </w:rPr>
        <w:t xml:space="preserve">）</w:t>
      </w:r>
      <w:r>
        <w:rPr>
          <w:rFonts w:hint="eastAsia" w:ascii="宋体" w:hAnsi="宋体"/>
          <w:b/>
          <w:sz w:val="21"/>
          <w:szCs w:val="21"/>
        </w:rPr>
        <w:t xml:space="preserve">文件</w:t>
      </w:r>
      <w:r>
        <w:rPr>
          <w:rFonts w:ascii="宋体" w:hAnsi="宋体"/>
          <w:b/>
          <w:sz w:val="21"/>
          <w:szCs w:val="21"/>
        </w:rPr>
        <w:t xml:space="preserve">表述不一致或者有</w:t>
      </w:r>
      <w:r>
        <w:rPr>
          <w:rFonts w:hint="eastAsia" w:ascii="宋体" w:hAnsi="宋体"/>
          <w:b/>
          <w:sz w:val="21"/>
          <w:szCs w:val="21"/>
        </w:rPr>
        <w:t xml:space="preserve">明显</w:t>
      </w:r>
      <w:r>
        <w:rPr>
          <w:rFonts w:ascii="宋体" w:hAnsi="宋体"/>
          <w:b/>
          <w:sz w:val="21"/>
          <w:szCs w:val="21"/>
        </w:rPr>
        <w:t xml:space="preserve">文字错误等情况的</w:t>
      </w:r>
      <w:r>
        <w:rPr>
          <w:rFonts w:hint="eastAsia" w:ascii="宋体" w:hAnsi="宋体"/>
          <w:b/>
          <w:sz w:val="21"/>
          <w:szCs w:val="21"/>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27"/>
        <w:ind w:firstLine="422"/>
        <w:rPr>
          <w:rFonts w:ascii="宋体" w:hAnsi="宋体"/>
          <w:b/>
          <w:sz w:val="21"/>
          <w:szCs w:val="21"/>
        </w:rPr>
        <w:outlineLvl w:val="1"/>
      </w:pPr>
      <w:r>
        <w:rPr>
          <w:rFonts w:hint="eastAsia" w:ascii="宋体" w:hAnsi="宋体"/>
          <w:b/>
          <w:sz w:val="21"/>
          <w:szCs w:val="21"/>
        </w:rPr>
        <w:t xml:space="preserve">四</w:t>
      </w:r>
      <w:r>
        <w:rPr>
          <w:rFonts w:hint="eastAsia" w:ascii="宋体" w:hAnsi="宋体"/>
          <w:b/>
          <w:sz w:val="21"/>
          <w:szCs w:val="21"/>
        </w:rPr>
        <w:t xml:space="preserve">、评标标准</w:t>
      </w:r>
      <w:r/>
    </w:p>
    <w:tbl>
      <w:tblPr>
        <w:tblW w:w="9445" w:type="dxa"/>
        <w:jc w:val="center"/>
        <w:tblLayout w:type="fixed"/>
        <w:tblLook w:val="04A0" w:firstRow="1" w:lastRow="0" w:firstColumn="1" w:lastColumn="0" w:noHBand="0" w:noVBand="1"/>
      </w:tblPr>
      <w:tblGrid>
        <w:gridCol w:w="705"/>
        <w:gridCol w:w="993"/>
        <w:gridCol w:w="7015"/>
        <w:gridCol w:w="732"/>
      </w:tblGrid>
      <w:tr>
        <w:trPr>
          <w:jc w:val="center"/>
          <w:trHeight w:val="420"/>
        </w:trPr>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jc w:val="center"/>
              <w:widowControl/>
              <w:rPr>
                <w:rFonts w:ascii="宋体" w:hAnsi="宋体"/>
                <w:b/>
                <w:bCs/>
                <w:szCs w:val="21"/>
              </w:rPr>
            </w:pPr>
            <w:r>
              <w:rPr>
                <w:rFonts w:hint="eastAsia" w:ascii="宋体" w:hAnsi="宋体"/>
                <w:b/>
                <w:bCs/>
                <w:szCs w:val="21"/>
              </w:rPr>
              <w:t xml:space="preserve">序号</w:t>
            </w:r>
            <w:r/>
          </w:p>
        </w:tc>
        <w:tc>
          <w:tcPr>
            <w:tcBorders>
              <w:top w:val="single" w:color="000000" w:sz="8" w:space="0"/>
              <w:left w:val="none" w:color="000000" w:sz="4" w:space="0"/>
              <w:bottom w:val="single" w:color="000000" w:sz="8" w:space="0"/>
              <w:right w:val="single" w:color="000000" w:sz="8" w:space="0"/>
            </w:tcBorders>
            <w:tcW w:w="993" w:type="dxa"/>
            <w:vAlign w:val="center"/>
            <w:textDirection w:val="lrTb"/>
            <w:noWrap w:val="false"/>
          </w:tcPr>
          <w:p>
            <w:pPr>
              <w:jc w:val="center"/>
              <w:widowControl/>
              <w:rPr>
                <w:rFonts w:ascii="宋体" w:hAnsi="宋体"/>
                <w:szCs w:val="21"/>
              </w:rPr>
            </w:pPr>
            <w:r>
              <w:rPr>
                <w:rFonts w:hint="eastAsia" w:ascii="宋体" w:hAnsi="宋体"/>
                <w:b/>
                <w:bCs/>
                <w:szCs w:val="21"/>
              </w:rPr>
              <w:t xml:space="preserve">评分因</w:t>
            </w:r>
            <w:r>
              <w:rPr>
                <w:rFonts w:hint="eastAsia" w:ascii="宋体" w:hAnsi="宋体"/>
                <w:b/>
                <w:bCs/>
                <w:szCs w:val="21"/>
              </w:rPr>
              <w:t xml:space="preserve">素</w:t>
            </w:r>
            <w:r/>
          </w:p>
        </w:tc>
        <w:tc>
          <w:tcPr>
            <w:tcBorders>
              <w:top w:val="single" w:color="000000" w:sz="8" w:space="0"/>
              <w:left w:val="none" w:color="000000" w:sz="4" w:space="0"/>
              <w:bottom w:val="single" w:color="000000" w:sz="8" w:space="0"/>
              <w:right w:val="single" w:color="000000" w:sz="8" w:space="0"/>
            </w:tcBorders>
            <w:tcW w:w="7015" w:type="dxa"/>
            <w:vAlign w:val="center"/>
            <w:textDirection w:val="lrTb"/>
            <w:noWrap w:val="false"/>
          </w:tcPr>
          <w:p>
            <w:pPr>
              <w:jc w:val="center"/>
              <w:widowControl/>
              <w:rPr>
                <w:rFonts w:ascii="宋体" w:hAnsi="宋体"/>
                <w:szCs w:val="21"/>
              </w:rPr>
            </w:pPr>
            <w:r>
              <w:rPr>
                <w:rFonts w:hint="eastAsia" w:ascii="宋体" w:hAnsi="宋体"/>
                <w:b/>
                <w:szCs w:val="21"/>
              </w:rPr>
              <w:t xml:space="preserve">评分标准和评审材料</w:t>
            </w:r>
            <w:r/>
          </w:p>
        </w:tc>
        <w:tc>
          <w:tcPr>
            <w:tcBorders>
              <w:top w:val="single" w:color="000000" w:sz="8" w:space="0"/>
              <w:left w:val="none" w:color="000000" w:sz="4" w:space="0"/>
              <w:bottom w:val="single" w:color="000000" w:sz="8" w:space="0"/>
              <w:right w:val="single" w:color="000000" w:sz="8" w:space="0"/>
            </w:tcBorders>
            <w:tcW w:w="732" w:type="dxa"/>
            <w:vAlign w:val="center"/>
            <w:textDirection w:val="lrTb"/>
            <w:noWrap w:val="false"/>
          </w:tcPr>
          <w:p>
            <w:pPr>
              <w:jc w:val="center"/>
              <w:rPr>
                <w:rFonts w:ascii="宋体" w:hAnsi="宋体"/>
                <w:b/>
                <w:szCs w:val="21"/>
              </w:rPr>
            </w:pPr>
            <w:r>
              <w:rPr>
                <w:rFonts w:hint="eastAsia" w:ascii="宋体" w:hAnsi="宋体"/>
                <w:b/>
                <w:szCs w:val="21"/>
              </w:rPr>
              <w:t xml:space="preserve">分值</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jc w:val="center"/>
              <w:widowControl/>
              <w:rPr>
                <w:rFonts w:ascii="宋体" w:hAnsi="宋体"/>
                <w:b/>
                <w:bCs/>
                <w:szCs w:val="21"/>
              </w:rPr>
            </w:pPr>
            <w:r>
              <w:rPr>
                <w:rFonts w:hint="eastAsia" w:ascii="宋体" w:hAnsi="宋体"/>
                <w:b/>
                <w:bCs/>
                <w:szCs w:val="21"/>
              </w:rPr>
              <w:t xml:space="preserve">1</w:t>
            </w:r>
            <w:r/>
          </w:p>
        </w:tc>
        <w:tc>
          <w:tcPr>
            <w:tcBorders>
              <w:top w:val="single" w:color="000000" w:sz="8" w:space="0"/>
              <w:left w:val="none" w:color="000000" w:sz="4" w:space="0"/>
              <w:bottom w:val="single" w:color="000000" w:sz="8" w:space="0"/>
              <w:right w:val="single" w:color="000000" w:sz="8" w:space="0"/>
            </w:tcBorders>
            <w:tcW w:w="993" w:type="dxa"/>
            <w:vAlign w:val="center"/>
            <w:textDirection w:val="lrTb"/>
            <w:noWrap w:val="false"/>
          </w:tcPr>
          <w:p>
            <w:pPr>
              <w:jc w:val="center"/>
              <w:widowControl/>
              <w:rPr>
                <w:rFonts w:ascii="宋体" w:hAnsi="宋体"/>
                <w:b/>
                <w:bCs/>
                <w:szCs w:val="21"/>
              </w:rPr>
            </w:pPr>
            <w:r>
              <w:rPr>
                <w:rFonts w:hint="eastAsia" w:ascii="宋体" w:hAnsi="宋体"/>
                <w:b/>
                <w:bCs/>
                <w:szCs w:val="21"/>
              </w:rPr>
              <w:t xml:space="preserve">价格分</w:t>
            </w:r>
            <w:r/>
          </w:p>
        </w:tc>
        <w:tc>
          <w:tcPr>
            <w:tcBorders>
              <w:top w:val="single" w:color="000000" w:sz="8" w:space="0"/>
              <w:left w:val="none" w:color="000000" w:sz="4" w:space="0"/>
              <w:bottom w:val="single" w:color="000000" w:sz="8" w:space="0"/>
              <w:right w:val="single" w:color="000000" w:sz="8" w:space="0"/>
            </w:tcBorders>
            <w:tcW w:w="7015" w:type="dxa"/>
            <w:vAlign w:val="center"/>
            <w:textDirection w:val="lrTb"/>
            <w:noWrap w:val="false"/>
          </w:tcPr>
          <w:p>
            <w:pPr>
              <w:jc w:val="left"/>
              <w:widowControl/>
              <w:rPr>
                <w:rFonts w:ascii="宋体" w:hAnsi="宋体"/>
                <w:bCs/>
                <w:szCs w:val="21"/>
              </w:rPr>
            </w:pPr>
            <w:r>
              <w:rPr>
                <w:rFonts w:hint="eastAsia" w:ascii="宋体" w:hAnsi="宋体"/>
                <w:bCs/>
                <w:szCs w:val="21"/>
              </w:rPr>
              <w:t xml:space="preserve">采用低价优先法，即满足招标文件要求且投标价格最低的投标报价作为评标基准价，其价格分为满分。其他投标人的价格分统一按照下列公式计算：投标报价得分=(评标基准价/投标报价)×30。</w:t>
            </w:r>
            <w:r/>
          </w:p>
        </w:tc>
        <w:tc>
          <w:tcPr>
            <w:tcBorders>
              <w:top w:val="single" w:color="000000" w:sz="8" w:space="0"/>
              <w:left w:val="none" w:color="000000" w:sz="4" w:space="0"/>
              <w:bottom w:val="single" w:color="000000" w:sz="8" w:space="0"/>
              <w:right w:val="single" w:color="000000" w:sz="8" w:space="0"/>
            </w:tcBorders>
            <w:tcW w:w="732" w:type="dxa"/>
            <w:vAlign w:val="center"/>
            <w:textDirection w:val="lrTb"/>
            <w:noWrap w:val="false"/>
          </w:tcPr>
          <w:p>
            <w:pPr>
              <w:jc w:val="center"/>
              <w:widowControl/>
              <w:rPr>
                <w:rFonts w:ascii="宋体" w:hAnsi="宋体"/>
                <w:b/>
                <w:bCs/>
                <w:szCs w:val="21"/>
              </w:rPr>
            </w:pPr>
            <w:r>
              <w:rPr>
                <w:rFonts w:hint="eastAsia" w:ascii="宋体" w:hAnsi="宋体"/>
                <w:b/>
                <w:bCs/>
                <w:szCs w:val="21"/>
              </w:rPr>
              <w:t xml:space="preserve">30</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jc w:val="center"/>
              <w:widowControl/>
              <w:rPr>
                <w:rFonts w:ascii="宋体" w:hAnsi="宋体"/>
                <w:b/>
                <w:bCs/>
                <w:szCs w:val="21"/>
              </w:rPr>
            </w:pPr>
            <w:r>
              <w:rPr>
                <w:rFonts w:hint="eastAsia" w:ascii="宋体" w:hAnsi="宋体"/>
                <w:b/>
                <w:bCs/>
                <w:szCs w:val="21"/>
              </w:rPr>
              <w:t xml:space="preserve">2</w:t>
            </w:r>
            <w:r/>
          </w:p>
        </w:tc>
        <w:tc>
          <w:tcPr>
            <w:tcBorders>
              <w:top w:val="single" w:color="000000" w:sz="8" w:space="0"/>
              <w:left w:val="none" w:color="000000" w:sz="4" w:space="0"/>
              <w:bottom w:val="single" w:color="000000" w:sz="8" w:space="0"/>
              <w:right w:val="single" w:color="000000" w:sz="8" w:space="0"/>
            </w:tcBorders>
            <w:tcW w:w="993" w:type="dxa"/>
            <w:vAlign w:val="center"/>
            <w:textDirection w:val="lrTb"/>
            <w:noWrap w:val="false"/>
          </w:tcPr>
          <w:p>
            <w:pPr>
              <w:jc w:val="center"/>
              <w:widowControl/>
              <w:rPr>
                <w:rFonts w:ascii="宋体" w:hAnsi="宋体"/>
                <w:b/>
                <w:bCs/>
                <w:szCs w:val="21"/>
              </w:rPr>
            </w:pPr>
            <w:r>
              <w:rPr>
                <w:rFonts w:hint="eastAsia" w:ascii="宋体" w:hAnsi="宋体"/>
                <w:b/>
                <w:bCs/>
                <w:szCs w:val="21"/>
              </w:rPr>
              <w:t xml:space="preserve">技术分</w:t>
            </w:r>
            <w:r/>
          </w:p>
        </w:tc>
        <w:tc>
          <w:tcPr>
            <w:tcBorders>
              <w:top w:val="single" w:color="000000" w:sz="8" w:space="0"/>
              <w:left w:val="none" w:color="000000" w:sz="4" w:space="0"/>
              <w:bottom w:val="single" w:color="000000" w:sz="8" w:space="0"/>
              <w:right w:val="single" w:color="000000" w:sz="8" w:space="0"/>
            </w:tcBorders>
            <w:tcW w:w="7015" w:type="dxa"/>
            <w:vAlign w:val="center"/>
            <w:textDirection w:val="lrTb"/>
            <w:noWrap w:val="false"/>
          </w:tcPr>
          <w:p>
            <w:pPr>
              <w:jc w:val="left"/>
              <w:widowControl/>
              <w:rPr>
                <w:rFonts w:ascii="宋体" w:hAnsi="宋体"/>
                <w:b/>
                <w:bCs/>
                <w:szCs w:val="21"/>
              </w:rPr>
            </w:pPr>
            <w:r>
              <w:rPr>
                <w:rFonts w:ascii="宋体" w:hAnsi="宋体"/>
                <w:b/>
                <w:bCs/>
                <w:szCs w:val="21"/>
              </w:rPr>
            </w:r>
            <w:r/>
          </w:p>
        </w:tc>
        <w:tc>
          <w:tcPr>
            <w:tcBorders>
              <w:top w:val="single" w:color="000000" w:sz="8" w:space="0"/>
              <w:left w:val="none" w:color="000000" w:sz="4" w:space="0"/>
              <w:bottom w:val="single" w:color="000000" w:sz="8" w:space="0"/>
              <w:right w:val="single" w:color="000000" w:sz="8" w:space="0"/>
            </w:tcBorders>
            <w:tcW w:w="732" w:type="dxa"/>
            <w:vAlign w:val="center"/>
            <w:textDirection w:val="lrTb"/>
            <w:noWrap w:val="false"/>
          </w:tcPr>
          <w:p>
            <w:pPr>
              <w:jc w:val="center"/>
              <w:widowControl/>
              <w:rPr>
                <w:rFonts w:ascii="宋体" w:hAnsi="宋体"/>
                <w:b/>
                <w:bCs/>
                <w:szCs w:val="21"/>
              </w:rPr>
            </w:pPr>
            <w:r>
              <w:rPr>
                <w:rFonts w:hint="eastAsia" w:ascii="宋体" w:hAnsi="宋体"/>
                <w:b/>
                <w:bCs/>
                <w:szCs w:val="21"/>
              </w:rPr>
              <w:t xml:space="preserve">38</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jc w:val="center"/>
              <w:widowControl/>
              <w:rPr>
                <w:rFonts w:ascii="宋体" w:hAnsi="宋体"/>
                <w:bCs/>
                <w:szCs w:val="21"/>
              </w:rPr>
            </w:pPr>
            <w:r>
              <w:rPr>
                <w:rFonts w:hint="eastAsia" w:ascii="宋体" w:hAnsi="宋体"/>
                <w:bCs/>
                <w:szCs w:val="21"/>
              </w:rPr>
              <w:t xml:space="preserve">2.1</w:t>
            </w:r>
            <w:r/>
          </w:p>
        </w:tc>
        <w:tc>
          <w:tcPr>
            <w:tcBorders>
              <w:top w:val="single" w:color="000000" w:sz="8" w:space="0"/>
              <w:left w:val="none" w:color="000000" w:sz="4" w:space="0"/>
              <w:bottom w:val="single" w:color="000000" w:sz="8" w:space="0"/>
              <w:right w:val="single" w:color="000000" w:sz="8" w:space="0"/>
            </w:tcBorders>
            <w:tcW w:w="993" w:type="dxa"/>
            <w:vAlign w:val="center"/>
            <w:textDirection w:val="lrTb"/>
            <w:noWrap w:val="false"/>
          </w:tcPr>
          <w:p>
            <w:pPr>
              <w:jc w:val="center"/>
              <w:widowControl/>
              <w:rPr>
                <w:rFonts w:ascii="宋体" w:hAnsi="宋体"/>
                <w:bCs/>
                <w:szCs w:val="21"/>
              </w:rPr>
            </w:pPr>
            <w:r>
              <w:rPr>
                <w:rFonts w:hint="eastAsia" w:ascii="宋体" w:hAnsi="宋体"/>
                <w:bCs/>
                <w:szCs w:val="21"/>
              </w:rPr>
              <w:t xml:space="preserve">生产实施方案</w:t>
            </w:r>
            <w:r/>
          </w:p>
        </w:tc>
        <w:tc>
          <w:tcPr>
            <w:tcBorders>
              <w:top w:val="single" w:color="000000" w:sz="8" w:space="0"/>
              <w:left w:val="none" w:color="000000" w:sz="4" w:space="0"/>
              <w:bottom w:val="single" w:color="000000" w:sz="8" w:space="0"/>
              <w:right w:val="single" w:color="000000" w:sz="8" w:space="0"/>
            </w:tcBorders>
            <w:tcW w:w="7015" w:type="dxa"/>
            <w:vAlign w:val="center"/>
            <w:textDirection w:val="lrTb"/>
            <w:noWrap w:val="false"/>
          </w:tcPr>
          <w:p>
            <w:pPr>
              <w:jc w:val="left"/>
              <w:widowControl/>
              <w:rPr>
                <w:rFonts w:ascii="宋体" w:hAnsi="宋体"/>
                <w:bCs/>
                <w:szCs w:val="21"/>
              </w:rPr>
            </w:pPr>
            <w:r>
              <w:rPr>
                <w:rFonts w:hint="eastAsia" w:ascii="宋体" w:hAnsi="宋体"/>
                <w:bCs/>
                <w:szCs w:val="21"/>
              </w:rPr>
              <w:t xml:space="preserve">提供包含但不限于有效的原材料采购、工艺流程、生产过程控制、治污减排保障措施、包装运输等。</w:t>
            </w:r>
            <w:r/>
          </w:p>
          <w:p>
            <w:pPr>
              <w:jc w:val="left"/>
              <w:widowControl/>
              <w:rPr>
                <w:rFonts w:ascii="宋体" w:hAnsi="宋体"/>
                <w:bCs/>
                <w:szCs w:val="21"/>
              </w:rPr>
            </w:pPr>
            <w:r>
              <w:rPr>
                <w:rFonts w:hint="eastAsia" w:ascii="宋体" w:hAnsi="宋体"/>
                <w:bCs/>
                <w:szCs w:val="21"/>
              </w:rPr>
              <w:t xml:space="preserve">方案全面详实、安排合理得当、涵盖所有内容，完全满足招标文件需求的得</w:t>
            </w:r>
            <w:r>
              <w:rPr>
                <w:rFonts w:hint="eastAsia" w:ascii="宋体" w:hAnsi="宋体"/>
                <w:bCs/>
                <w:szCs w:val="21"/>
              </w:rPr>
              <w:t xml:space="preserve">7</w:t>
            </w:r>
            <w:r>
              <w:rPr>
                <w:rFonts w:hint="eastAsia" w:ascii="宋体" w:hAnsi="宋体"/>
                <w:bCs/>
                <w:szCs w:val="21"/>
              </w:rPr>
              <w:t xml:space="preserve">分；方案有缺漏项，少许不满足招标文件需求的得</w:t>
            </w:r>
            <w:r>
              <w:rPr>
                <w:rFonts w:hint="eastAsia" w:ascii="宋体" w:hAnsi="宋体"/>
                <w:bCs/>
                <w:szCs w:val="21"/>
              </w:rPr>
              <w:t xml:space="preserve">4</w:t>
            </w:r>
            <w:r>
              <w:rPr>
                <w:rFonts w:hint="eastAsia" w:ascii="宋体" w:hAnsi="宋体"/>
                <w:bCs/>
                <w:szCs w:val="21"/>
              </w:rPr>
              <w:t xml:space="preserve">分；方案较差，无针对性的得</w:t>
            </w:r>
            <w:r>
              <w:rPr>
                <w:rFonts w:hint="eastAsia" w:ascii="宋体" w:hAnsi="宋体"/>
                <w:bCs/>
                <w:szCs w:val="21"/>
              </w:rPr>
              <w:t xml:space="preserve">1</w:t>
            </w:r>
            <w:r>
              <w:rPr>
                <w:rFonts w:hint="eastAsia" w:ascii="宋体" w:hAnsi="宋体"/>
                <w:bCs/>
                <w:szCs w:val="21"/>
              </w:rPr>
              <w:t xml:space="preserve">分；未提供方案本项不得分。</w:t>
            </w:r>
            <w:r/>
          </w:p>
        </w:tc>
        <w:tc>
          <w:tcPr>
            <w:tcBorders>
              <w:top w:val="single" w:color="000000" w:sz="8" w:space="0"/>
              <w:left w:val="none" w:color="000000" w:sz="4" w:space="0"/>
              <w:bottom w:val="single" w:color="000000" w:sz="8" w:space="0"/>
              <w:right w:val="single" w:color="000000" w:sz="8" w:space="0"/>
            </w:tcBorders>
            <w:tcW w:w="732" w:type="dxa"/>
            <w:vAlign w:val="center"/>
            <w:textDirection w:val="lrTb"/>
            <w:noWrap w:val="false"/>
          </w:tcPr>
          <w:p>
            <w:pPr>
              <w:jc w:val="center"/>
              <w:widowControl/>
              <w:rPr>
                <w:rFonts w:ascii="宋体" w:hAnsi="宋体"/>
                <w:bCs/>
                <w:szCs w:val="21"/>
              </w:rPr>
            </w:pPr>
            <w:r>
              <w:rPr>
                <w:rFonts w:hint="eastAsia" w:ascii="宋体" w:hAnsi="宋体"/>
                <w:bCs/>
                <w:szCs w:val="21"/>
              </w:rPr>
              <w:t xml:space="preserve">7</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jc w:val="center"/>
              <w:widowControl/>
              <w:rPr>
                <w:rFonts w:ascii="宋体" w:hAnsi="宋体"/>
                <w:bCs/>
                <w:szCs w:val="21"/>
              </w:rPr>
            </w:pPr>
            <w:r>
              <w:rPr>
                <w:rFonts w:hint="eastAsia" w:ascii="宋体" w:hAnsi="宋体"/>
                <w:bCs/>
                <w:szCs w:val="21"/>
              </w:rPr>
              <w:t xml:space="preserve">2.2</w:t>
            </w:r>
            <w:r/>
          </w:p>
        </w:tc>
        <w:tc>
          <w:tcPr>
            <w:tcBorders>
              <w:top w:val="single" w:color="000000" w:sz="8" w:space="0"/>
              <w:left w:val="none" w:color="000000" w:sz="4" w:space="0"/>
              <w:bottom w:val="single" w:color="000000" w:sz="8" w:space="0"/>
              <w:right w:val="single" w:color="000000" w:sz="8" w:space="0"/>
            </w:tcBorders>
            <w:tcW w:w="993" w:type="dxa"/>
            <w:vAlign w:val="center"/>
            <w:textDirection w:val="lrTb"/>
            <w:noWrap w:val="false"/>
          </w:tcPr>
          <w:p>
            <w:pPr>
              <w:jc w:val="center"/>
              <w:widowControl/>
              <w:rPr>
                <w:rFonts w:ascii="宋体" w:hAnsi="宋体"/>
                <w:bCs/>
                <w:szCs w:val="21"/>
              </w:rPr>
            </w:pPr>
            <w:r>
              <w:rPr>
                <w:rFonts w:hint="eastAsia" w:ascii="宋体" w:hAnsi="宋体"/>
                <w:bCs/>
                <w:szCs w:val="21"/>
              </w:rPr>
              <w:t xml:space="preserve">进度保障方案</w:t>
            </w:r>
            <w:r/>
          </w:p>
        </w:tc>
        <w:tc>
          <w:tcPr>
            <w:tcBorders>
              <w:top w:val="single" w:color="000000" w:sz="8" w:space="0"/>
              <w:left w:val="none" w:color="000000" w:sz="4" w:space="0"/>
              <w:bottom w:val="single" w:color="000000" w:sz="8" w:space="0"/>
              <w:right w:val="single" w:color="000000" w:sz="8" w:space="0"/>
            </w:tcBorders>
            <w:tcW w:w="7015" w:type="dxa"/>
            <w:vAlign w:val="center"/>
            <w:textDirection w:val="lrTb"/>
            <w:noWrap w:val="false"/>
          </w:tcPr>
          <w:p>
            <w:pPr>
              <w:jc w:val="left"/>
              <w:widowControl/>
              <w:rPr>
                <w:rFonts w:ascii="宋体" w:hAnsi="宋体"/>
                <w:bCs/>
                <w:szCs w:val="21"/>
              </w:rPr>
            </w:pPr>
            <w:r>
              <w:rPr>
                <w:rFonts w:hint="eastAsia" w:ascii="宋体" w:hAnsi="宋体"/>
                <w:bCs/>
                <w:szCs w:val="21"/>
              </w:rPr>
              <w:t xml:space="preserve">提供包含但不限于项目安装计划、现场安全文明保证措施，现场统筹协调、进度、工期保证措施等。</w:t>
            </w:r>
            <w:r/>
          </w:p>
          <w:p>
            <w:pPr>
              <w:jc w:val="left"/>
              <w:widowControl/>
              <w:rPr>
                <w:rFonts w:ascii="宋体" w:hAnsi="宋体"/>
                <w:bCs/>
                <w:szCs w:val="21"/>
              </w:rPr>
            </w:pPr>
            <w:r>
              <w:rPr>
                <w:rFonts w:hint="eastAsia" w:ascii="宋体" w:hAnsi="宋体"/>
                <w:bCs/>
                <w:szCs w:val="21"/>
              </w:rPr>
              <w:t xml:space="preserve">方案全面详实、安排合理得当、涵盖所有内容，完全满足招标文件需求的得</w:t>
            </w:r>
            <w:r>
              <w:rPr>
                <w:rFonts w:hint="eastAsia" w:ascii="宋体" w:hAnsi="宋体"/>
                <w:bCs/>
                <w:szCs w:val="21"/>
              </w:rPr>
              <w:t xml:space="preserve">7</w:t>
            </w:r>
            <w:r>
              <w:rPr>
                <w:rFonts w:hint="eastAsia" w:ascii="宋体" w:hAnsi="宋体"/>
                <w:bCs/>
                <w:szCs w:val="21"/>
              </w:rPr>
              <w:t xml:space="preserve">分；方案有缺漏项，少许不满足招标文件需求的得</w:t>
            </w:r>
            <w:r>
              <w:rPr>
                <w:rFonts w:hint="eastAsia" w:ascii="宋体" w:hAnsi="宋体"/>
                <w:bCs/>
                <w:szCs w:val="21"/>
              </w:rPr>
              <w:t xml:space="preserve">4</w:t>
            </w:r>
            <w:r>
              <w:rPr>
                <w:rFonts w:hint="eastAsia" w:ascii="宋体" w:hAnsi="宋体"/>
                <w:bCs/>
                <w:szCs w:val="21"/>
              </w:rPr>
              <w:t xml:space="preserve">分；方案较差，无针对性的得</w:t>
            </w:r>
            <w:r>
              <w:rPr>
                <w:rFonts w:hint="eastAsia" w:ascii="宋体" w:hAnsi="宋体"/>
                <w:bCs/>
                <w:szCs w:val="21"/>
              </w:rPr>
              <w:t xml:space="preserve">1</w:t>
            </w:r>
            <w:r>
              <w:rPr>
                <w:rFonts w:hint="eastAsia" w:ascii="宋体" w:hAnsi="宋体"/>
                <w:bCs/>
                <w:szCs w:val="21"/>
              </w:rPr>
              <w:t xml:space="preserve">分；未提供方案本项不得分。</w:t>
            </w:r>
            <w:r/>
          </w:p>
        </w:tc>
        <w:tc>
          <w:tcPr>
            <w:tcBorders>
              <w:top w:val="single" w:color="000000" w:sz="8" w:space="0"/>
              <w:left w:val="none" w:color="000000" w:sz="4" w:space="0"/>
              <w:bottom w:val="single" w:color="000000" w:sz="8" w:space="0"/>
              <w:right w:val="single" w:color="000000" w:sz="8" w:space="0"/>
            </w:tcBorders>
            <w:tcW w:w="732" w:type="dxa"/>
            <w:vAlign w:val="center"/>
            <w:textDirection w:val="lrTb"/>
            <w:noWrap w:val="false"/>
          </w:tcPr>
          <w:p>
            <w:pPr>
              <w:jc w:val="center"/>
              <w:widowControl/>
              <w:rPr>
                <w:rFonts w:ascii="宋体" w:hAnsi="宋体"/>
                <w:bCs/>
                <w:szCs w:val="21"/>
              </w:rPr>
            </w:pPr>
            <w:r>
              <w:rPr>
                <w:rFonts w:hint="eastAsia" w:ascii="宋体" w:hAnsi="宋体"/>
                <w:bCs/>
                <w:szCs w:val="21"/>
              </w:rPr>
              <w:t xml:space="preserve">7</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jc w:val="center"/>
              <w:widowControl/>
              <w:rPr>
                <w:rFonts w:ascii="宋体" w:hAnsi="宋体"/>
                <w:bCs/>
                <w:szCs w:val="21"/>
              </w:rPr>
            </w:pPr>
            <w:r>
              <w:rPr>
                <w:rFonts w:hint="eastAsia" w:ascii="宋体" w:hAnsi="宋体"/>
                <w:bCs/>
                <w:szCs w:val="21"/>
              </w:rPr>
              <w:t xml:space="preserve">2.3</w:t>
            </w:r>
            <w:r/>
          </w:p>
        </w:tc>
        <w:tc>
          <w:tcPr>
            <w:tcBorders>
              <w:top w:val="single" w:color="000000" w:sz="8" w:space="0"/>
              <w:left w:val="none" w:color="000000" w:sz="4" w:space="0"/>
              <w:bottom w:val="single" w:color="000000" w:sz="8" w:space="0"/>
              <w:right w:val="single" w:color="000000" w:sz="8" w:space="0"/>
            </w:tcBorders>
            <w:tcW w:w="993" w:type="dxa"/>
            <w:vAlign w:val="center"/>
            <w:textDirection w:val="lrTb"/>
            <w:noWrap w:val="false"/>
          </w:tcPr>
          <w:p>
            <w:pPr>
              <w:jc w:val="center"/>
              <w:widowControl/>
              <w:rPr>
                <w:rFonts w:ascii="宋体" w:hAnsi="宋体"/>
                <w:bCs/>
                <w:szCs w:val="21"/>
              </w:rPr>
            </w:pPr>
            <w:r>
              <w:rPr>
                <w:rFonts w:hint="eastAsia" w:ascii="宋体" w:hAnsi="宋体"/>
                <w:bCs/>
                <w:szCs w:val="21"/>
              </w:rPr>
              <w:t xml:space="preserve">质量保障措施</w:t>
            </w:r>
            <w:r/>
          </w:p>
        </w:tc>
        <w:tc>
          <w:tcPr>
            <w:tcBorders>
              <w:top w:val="single" w:color="000000" w:sz="8" w:space="0"/>
              <w:left w:val="none" w:color="000000" w:sz="4" w:space="0"/>
              <w:bottom w:val="single" w:color="000000" w:sz="8" w:space="0"/>
              <w:right w:val="single" w:color="000000" w:sz="8" w:space="0"/>
            </w:tcBorders>
            <w:tcW w:w="7015" w:type="dxa"/>
            <w:vAlign w:val="center"/>
            <w:textDirection w:val="lrTb"/>
            <w:noWrap w:val="false"/>
          </w:tcPr>
          <w:p>
            <w:pPr>
              <w:jc w:val="left"/>
              <w:widowControl/>
              <w:rPr>
                <w:rFonts w:ascii="宋体" w:hAnsi="宋体"/>
                <w:bCs/>
                <w:szCs w:val="21"/>
              </w:rPr>
            </w:pPr>
            <w:r>
              <w:rPr>
                <w:rFonts w:hint="eastAsia" w:ascii="宋体" w:hAnsi="宋体"/>
                <w:bCs/>
                <w:szCs w:val="21"/>
              </w:rPr>
              <w:t xml:space="preserve">提供包含但不限于家具整体的质量、安装调试质量保障、成品除味、除甲醛的措施、产品质量环保保证承诺书、成品保护措施等方案。</w:t>
            </w:r>
            <w:r/>
          </w:p>
          <w:p>
            <w:pPr>
              <w:rPr>
                <w:rFonts w:ascii="宋体" w:hAnsi="宋体"/>
                <w:bCs/>
                <w:szCs w:val="21"/>
              </w:rPr>
            </w:pPr>
            <w:r>
              <w:rPr>
                <w:rFonts w:hint="eastAsia" w:ascii="宋体" w:hAnsi="宋体"/>
                <w:bCs/>
                <w:szCs w:val="21"/>
              </w:rPr>
              <w:t xml:space="preserve">方案全面详实、安排合理得当、涵盖所有内容，完全满足招标文件需求的得</w:t>
            </w:r>
            <w:r>
              <w:rPr>
                <w:rFonts w:hint="eastAsia" w:ascii="宋体" w:hAnsi="宋体"/>
                <w:bCs/>
                <w:szCs w:val="21"/>
              </w:rPr>
              <w:t xml:space="preserve">7</w:t>
            </w:r>
            <w:r>
              <w:rPr>
                <w:rFonts w:hint="eastAsia" w:ascii="宋体" w:hAnsi="宋体"/>
                <w:bCs/>
                <w:szCs w:val="21"/>
              </w:rPr>
              <w:t xml:space="preserve">分；方案一般，基本满足招标文件需求的得</w:t>
            </w:r>
            <w:r>
              <w:rPr>
                <w:rFonts w:hint="eastAsia" w:ascii="宋体" w:hAnsi="宋体"/>
                <w:bCs/>
                <w:szCs w:val="21"/>
              </w:rPr>
              <w:t xml:space="preserve">4</w:t>
            </w:r>
            <w:r>
              <w:rPr>
                <w:rFonts w:hint="eastAsia" w:ascii="宋体" w:hAnsi="宋体"/>
                <w:bCs/>
                <w:szCs w:val="21"/>
              </w:rPr>
              <w:t xml:space="preserve">分；方案较差，无针对性的得</w:t>
            </w:r>
            <w:r>
              <w:rPr>
                <w:rFonts w:hint="eastAsia" w:ascii="宋体" w:hAnsi="宋体"/>
                <w:bCs/>
                <w:szCs w:val="21"/>
              </w:rPr>
              <w:t xml:space="preserve">1</w:t>
            </w:r>
            <w:r>
              <w:rPr>
                <w:rFonts w:hint="eastAsia" w:ascii="宋体" w:hAnsi="宋体"/>
                <w:bCs/>
                <w:szCs w:val="21"/>
              </w:rPr>
              <w:t xml:space="preserve">分；未提供方案本项不得分。</w:t>
            </w:r>
            <w:r/>
          </w:p>
        </w:tc>
        <w:tc>
          <w:tcPr>
            <w:tcBorders>
              <w:top w:val="single" w:color="000000" w:sz="8" w:space="0"/>
              <w:left w:val="none" w:color="000000" w:sz="4" w:space="0"/>
              <w:bottom w:val="single" w:color="000000" w:sz="8" w:space="0"/>
              <w:right w:val="single" w:color="000000" w:sz="8" w:space="0"/>
            </w:tcBorders>
            <w:tcW w:w="732" w:type="dxa"/>
            <w:vAlign w:val="center"/>
            <w:textDirection w:val="lrTb"/>
            <w:noWrap w:val="false"/>
          </w:tcPr>
          <w:p>
            <w:pPr>
              <w:jc w:val="center"/>
              <w:widowControl/>
              <w:rPr>
                <w:rFonts w:ascii="宋体" w:hAnsi="宋体"/>
                <w:bCs/>
                <w:szCs w:val="21"/>
              </w:rPr>
            </w:pPr>
            <w:r>
              <w:rPr>
                <w:rFonts w:hint="eastAsia" w:ascii="宋体" w:hAnsi="宋体"/>
                <w:bCs/>
                <w:szCs w:val="21"/>
              </w:rPr>
              <w:t xml:space="preserve">7</w:t>
            </w:r>
            <w:r/>
          </w:p>
        </w:tc>
      </w:tr>
      <w:tr>
        <w:trPr>
          <w:jc w:val="center"/>
          <w:trHeight w:val="547"/>
        </w:trPr>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jc w:val="center"/>
              <w:widowControl/>
              <w:rPr>
                <w:rFonts w:ascii="宋体" w:hAnsi="宋体"/>
                <w:bCs/>
                <w:szCs w:val="21"/>
              </w:rPr>
            </w:pPr>
            <w:r>
              <w:rPr>
                <w:rFonts w:hint="eastAsia" w:ascii="宋体" w:hAnsi="宋体"/>
                <w:bCs/>
                <w:szCs w:val="21"/>
              </w:rPr>
              <w:t xml:space="preserve">2.4</w:t>
            </w:r>
            <w:r/>
          </w:p>
        </w:tc>
        <w:tc>
          <w:tcPr>
            <w:tcBorders>
              <w:top w:val="single" w:color="000000" w:sz="8" w:space="0"/>
              <w:left w:val="none" w:color="000000" w:sz="4" w:space="0"/>
              <w:bottom w:val="single" w:color="000000" w:sz="8" w:space="0"/>
              <w:right w:val="single" w:color="000000" w:sz="8" w:space="0"/>
            </w:tcBorders>
            <w:tcW w:w="993" w:type="dxa"/>
            <w:vAlign w:val="center"/>
            <w:textDirection w:val="lrTb"/>
            <w:noWrap w:val="false"/>
          </w:tcPr>
          <w:p>
            <w:pPr>
              <w:jc w:val="center"/>
              <w:widowControl/>
              <w:rPr>
                <w:rFonts w:ascii="宋体" w:hAnsi="宋体"/>
                <w:bCs/>
                <w:szCs w:val="21"/>
              </w:rPr>
            </w:pPr>
            <w:r>
              <w:rPr>
                <w:rFonts w:hint="eastAsia" w:ascii="宋体" w:hAnsi="宋体"/>
                <w:bCs/>
                <w:szCs w:val="21"/>
              </w:rPr>
              <w:t xml:space="preserve">售后服务方案</w:t>
            </w:r>
            <w:r/>
          </w:p>
        </w:tc>
        <w:tc>
          <w:tcPr>
            <w:tcBorders>
              <w:top w:val="single" w:color="000000" w:sz="8" w:space="0"/>
              <w:left w:val="none" w:color="000000" w:sz="4" w:space="0"/>
              <w:bottom w:val="single" w:color="000000" w:sz="8" w:space="0"/>
              <w:right w:val="single" w:color="000000" w:sz="8" w:space="0"/>
            </w:tcBorders>
            <w:tcW w:w="7015" w:type="dxa"/>
            <w:vAlign w:val="center"/>
            <w:textDirection w:val="lrTb"/>
            <w:noWrap w:val="false"/>
          </w:tcPr>
          <w:p>
            <w:pPr>
              <w:jc w:val="left"/>
              <w:widowControl/>
              <w:rPr>
                <w:rFonts w:ascii="宋体" w:hAnsi="宋体"/>
                <w:bCs/>
                <w:szCs w:val="21"/>
              </w:rPr>
            </w:pPr>
            <w:r>
              <w:rPr>
                <w:rFonts w:hint="eastAsia" w:ascii="宋体" w:hAnsi="宋体"/>
                <w:bCs/>
                <w:szCs w:val="21"/>
              </w:rPr>
              <w:t xml:space="preserve">针对本项目的具体情况，制定合理的售后服务方案，包括但不限于产品质量保证、服务内容、服务承诺等措施。</w:t>
            </w:r>
            <w:r/>
          </w:p>
          <w:p>
            <w:pPr>
              <w:rPr>
                <w:rFonts w:ascii="宋体" w:hAnsi="宋体"/>
                <w:bCs/>
                <w:szCs w:val="21"/>
              </w:rPr>
            </w:pPr>
            <w:r>
              <w:rPr>
                <w:rFonts w:hint="eastAsia" w:ascii="宋体" w:hAnsi="宋体"/>
                <w:bCs/>
                <w:szCs w:val="21"/>
              </w:rPr>
              <w:t xml:space="preserve">方案详细、合理，满足或优于采购文件要求的</w:t>
            </w:r>
            <w:r>
              <w:rPr>
                <w:rFonts w:hint="eastAsia" w:ascii="宋体" w:hAnsi="宋体"/>
                <w:bCs/>
                <w:szCs w:val="21"/>
              </w:rPr>
              <w:t xml:space="preserve">7</w:t>
            </w:r>
            <w:r>
              <w:rPr>
                <w:rFonts w:hint="eastAsia" w:ascii="宋体" w:hAnsi="宋体"/>
                <w:bCs/>
                <w:szCs w:val="21"/>
              </w:rPr>
              <w:t xml:space="preserve">分；方案合理，基本满足采购文件要求的得</w:t>
            </w:r>
            <w:r>
              <w:rPr>
                <w:rFonts w:hint="eastAsia" w:ascii="宋体" w:hAnsi="宋体"/>
                <w:bCs/>
                <w:szCs w:val="21"/>
              </w:rPr>
              <w:t xml:space="preserve">4</w:t>
            </w:r>
            <w:r>
              <w:rPr>
                <w:rFonts w:hint="eastAsia" w:ascii="宋体" w:hAnsi="宋体"/>
                <w:bCs/>
                <w:szCs w:val="21"/>
              </w:rPr>
              <w:t xml:space="preserve">分；方案一般，是否满足采购文件要求具有不确定性的得</w:t>
            </w:r>
            <w:r>
              <w:rPr>
                <w:rFonts w:hint="eastAsia" w:ascii="宋体" w:hAnsi="宋体"/>
                <w:bCs/>
                <w:szCs w:val="21"/>
              </w:rPr>
              <w:t xml:space="preserve">1</w:t>
            </w:r>
            <w:r>
              <w:rPr>
                <w:rFonts w:hint="eastAsia" w:ascii="宋体" w:hAnsi="宋体"/>
                <w:bCs/>
                <w:szCs w:val="21"/>
              </w:rPr>
              <w:t xml:space="preserve">分。未提供方案本项不得分。</w:t>
            </w:r>
            <w:r/>
          </w:p>
        </w:tc>
        <w:tc>
          <w:tcPr>
            <w:tcBorders>
              <w:top w:val="single" w:color="000000" w:sz="8" w:space="0"/>
              <w:left w:val="none" w:color="000000" w:sz="4" w:space="0"/>
              <w:bottom w:val="single" w:color="000000" w:sz="8" w:space="0"/>
              <w:right w:val="single" w:color="000000" w:sz="8" w:space="0"/>
            </w:tcBorders>
            <w:tcW w:w="732" w:type="dxa"/>
            <w:vAlign w:val="center"/>
            <w:textDirection w:val="lrTb"/>
            <w:noWrap w:val="false"/>
          </w:tcPr>
          <w:p>
            <w:pPr>
              <w:jc w:val="center"/>
              <w:widowControl/>
              <w:rPr>
                <w:rFonts w:ascii="宋体" w:hAnsi="宋体"/>
                <w:bCs/>
                <w:szCs w:val="21"/>
              </w:rPr>
            </w:pPr>
            <w:r>
              <w:rPr>
                <w:rFonts w:hint="eastAsia" w:ascii="宋体" w:hAnsi="宋体"/>
                <w:bCs/>
                <w:szCs w:val="21"/>
              </w:rPr>
              <w:t xml:space="preserve">7</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jc w:val="center"/>
              <w:widowControl/>
              <w:rPr>
                <w:rFonts w:ascii="宋体" w:hAnsi="宋体"/>
                <w:bCs/>
                <w:szCs w:val="21"/>
              </w:rPr>
            </w:pPr>
            <w:r>
              <w:rPr>
                <w:rFonts w:hint="eastAsia" w:ascii="宋体" w:hAnsi="宋体"/>
                <w:bCs/>
                <w:szCs w:val="21"/>
              </w:rPr>
              <w:t xml:space="preserve">2.5</w:t>
            </w:r>
            <w:r/>
          </w:p>
        </w:tc>
        <w:tc>
          <w:tcPr>
            <w:tcBorders>
              <w:top w:val="single" w:color="000000" w:sz="8" w:space="0"/>
              <w:left w:val="none" w:color="000000" w:sz="4" w:space="0"/>
              <w:bottom w:val="single" w:color="000000" w:sz="8" w:space="0"/>
              <w:right w:val="single" w:color="000000" w:sz="8" w:space="0"/>
            </w:tcBorders>
            <w:tcW w:w="993" w:type="dxa"/>
            <w:vAlign w:val="center"/>
            <w:textDirection w:val="lrTb"/>
            <w:noWrap w:val="false"/>
          </w:tcPr>
          <w:p>
            <w:pPr>
              <w:jc w:val="center"/>
              <w:widowControl/>
              <w:rPr>
                <w:rFonts w:ascii="宋体" w:hAnsi="宋体"/>
                <w:bCs/>
                <w:szCs w:val="21"/>
              </w:rPr>
            </w:pPr>
            <w:r>
              <w:rPr>
                <w:rFonts w:hint="eastAsia" w:ascii="宋体" w:hAnsi="宋体"/>
                <w:bCs/>
                <w:szCs w:val="21"/>
              </w:rPr>
              <w:t xml:space="preserve">样品评审</w:t>
            </w:r>
            <w:r/>
          </w:p>
        </w:tc>
        <w:tc>
          <w:tcPr>
            <w:tcBorders>
              <w:top w:val="single" w:color="000000" w:sz="8" w:space="0"/>
              <w:left w:val="none" w:color="000000" w:sz="4" w:space="0"/>
              <w:bottom w:val="single" w:color="000000" w:sz="8" w:space="0"/>
              <w:right w:val="single" w:color="000000" w:sz="8" w:space="0"/>
            </w:tcBorders>
            <w:tcW w:w="7015" w:type="dxa"/>
            <w:vAlign w:val="center"/>
            <w:textDirection w:val="lrTb"/>
            <w:noWrap w:val="false"/>
          </w:tcPr>
          <w:p>
            <w:pPr>
              <w:jc w:val="left"/>
              <w:widowControl/>
              <w:rPr>
                <w:rFonts w:ascii="宋体" w:hAnsi="宋体" w:cs="宋体"/>
                <w:bCs/>
                <w:szCs w:val="21"/>
              </w:rPr>
            </w:pPr>
            <w:r>
              <w:rPr>
                <w:rFonts w:hint="eastAsia" w:ascii="宋体" w:hAnsi="宋体"/>
                <w:bCs/>
                <w:szCs w:val="21"/>
              </w:rPr>
              <w:t xml:space="preserve">样品：</w:t>
            </w:r>
            <w:r>
              <w:rPr>
                <w:rFonts w:hint="eastAsia" w:ascii="宋体" w:hAnsi="宋体"/>
                <w:bCs/>
                <w:szCs w:val="21"/>
              </w:rPr>
              <w:t xml:space="preserve">托育长方形桌（清单序号2）、幼儿床（清单序号48）</w:t>
            </w:r>
            <w:r>
              <w:rPr>
                <w:rFonts w:hint="eastAsia" w:ascii="宋体" w:hAnsi="宋体"/>
                <w:bCs/>
                <w:szCs w:val="21"/>
              </w:rPr>
              <w:t xml:space="preserve">、五金件（提供2-3种有代表性的、较关键的五金配件）</w:t>
            </w:r>
            <w:r>
              <w:rPr>
                <w:rFonts w:hint="eastAsia" w:ascii="宋体" w:hAnsi="宋体"/>
                <w:bCs/>
                <w:szCs w:val="21"/>
              </w:rPr>
              <w:t xml:space="preserve">。</w:t>
            </w:r>
            <w:r/>
          </w:p>
          <w:p>
            <w:pPr>
              <w:jc w:val="left"/>
              <w:widowControl/>
              <w:rPr>
                <w:rFonts w:ascii="宋体" w:hAnsi="宋体"/>
                <w:bCs/>
                <w:szCs w:val="21"/>
              </w:rPr>
            </w:pPr>
            <w:r>
              <w:rPr>
                <w:rFonts w:hint="eastAsia" w:ascii="宋体" w:hAnsi="宋体"/>
                <w:bCs/>
                <w:szCs w:val="21"/>
              </w:rPr>
              <w:t xml:space="preserve">评委根据样品规格尺寸、款式、颜色、环保异味、加工工艺、功能性、实用性、结构结实耐用性、用材的响应程度等方面进行综合比较。完全满足或优于要求的得10分；基本满足得7分；部分满足得4分；未提供样品不得分。</w:t>
            </w:r>
            <w:r/>
          </w:p>
        </w:tc>
        <w:tc>
          <w:tcPr>
            <w:tcBorders>
              <w:top w:val="single" w:color="000000" w:sz="8" w:space="0"/>
              <w:left w:val="none" w:color="000000" w:sz="4" w:space="0"/>
              <w:bottom w:val="single" w:color="000000" w:sz="8" w:space="0"/>
              <w:right w:val="single" w:color="000000" w:sz="8" w:space="0"/>
            </w:tcBorders>
            <w:tcW w:w="732" w:type="dxa"/>
            <w:vAlign w:val="center"/>
            <w:textDirection w:val="lrTb"/>
            <w:noWrap w:val="false"/>
          </w:tcPr>
          <w:p>
            <w:pPr>
              <w:jc w:val="center"/>
              <w:widowControl/>
              <w:rPr>
                <w:rFonts w:ascii="宋体" w:hAnsi="宋体"/>
                <w:bCs/>
                <w:szCs w:val="21"/>
              </w:rPr>
            </w:pPr>
            <w:r>
              <w:rPr>
                <w:rFonts w:hint="eastAsia" w:ascii="宋体" w:hAnsi="宋体"/>
                <w:bCs/>
                <w:szCs w:val="21"/>
              </w:rPr>
              <w:t xml:space="preserve">10</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jc w:val="center"/>
              <w:widowControl/>
              <w:rPr>
                <w:rFonts w:ascii="宋体" w:hAnsi="宋体"/>
                <w:b/>
                <w:bCs/>
                <w:szCs w:val="21"/>
              </w:rPr>
            </w:pPr>
            <w:r>
              <w:rPr>
                <w:rFonts w:hint="eastAsia" w:ascii="宋体" w:hAnsi="宋体"/>
                <w:b/>
                <w:bCs/>
                <w:szCs w:val="21"/>
              </w:rPr>
              <w:t xml:space="preserve">3</w:t>
            </w:r>
            <w:r/>
          </w:p>
        </w:tc>
        <w:tc>
          <w:tcPr>
            <w:tcBorders>
              <w:top w:val="single" w:color="000000" w:sz="8" w:space="0"/>
              <w:left w:val="none" w:color="000000" w:sz="4" w:space="0"/>
              <w:bottom w:val="single" w:color="000000" w:sz="8" w:space="0"/>
              <w:right w:val="single" w:color="000000" w:sz="8" w:space="0"/>
            </w:tcBorders>
            <w:tcW w:w="993" w:type="dxa"/>
            <w:vAlign w:val="center"/>
            <w:textDirection w:val="lrTb"/>
            <w:noWrap w:val="false"/>
          </w:tcPr>
          <w:p>
            <w:pPr>
              <w:jc w:val="center"/>
              <w:widowControl/>
              <w:rPr>
                <w:rFonts w:ascii="宋体" w:hAnsi="宋体"/>
                <w:b/>
                <w:bCs/>
                <w:szCs w:val="21"/>
              </w:rPr>
            </w:pPr>
            <w:r>
              <w:rPr>
                <w:rFonts w:hint="eastAsia" w:ascii="宋体" w:hAnsi="宋体"/>
                <w:b/>
                <w:bCs/>
                <w:szCs w:val="21"/>
              </w:rPr>
              <w:t xml:space="preserve">商务分</w:t>
            </w:r>
            <w:r/>
          </w:p>
        </w:tc>
        <w:tc>
          <w:tcPr>
            <w:tcBorders>
              <w:top w:val="single" w:color="000000" w:sz="8" w:space="0"/>
              <w:left w:val="none" w:color="000000" w:sz="4" w:space="0"/>
              <w:bottom w:val="single" w:color="000000" w:sz="8" w:space="0"/>
              <w:right w:val="single" w:color="000000" w:sz="8" w:space="0"/>
            </w:tcBorders>
            <w:tcW w:w="7015" w:type="dxa"/>
            <w:vAlign w:val="center"/>
            <w:textDirection w:val="lrTb"/>
            <w:noWrap w:val="false"/>
          </w:tcPr>
          <w:p>
            <w:pPr>
              <w:jc w:val="left"/>
              <w:widowControl/>
              <w:rPr>
                <w:rFonts w:ascii="宋体" w:hAnsi="宋体"/>
                <w:b/>
                <w:bCs/>
                <w:szCs w:val="21"/>
              </w:rPr>
            </w:pPr>
            <w:r>
              <w:rPr>
                <w:rFonts w:ascii="宋体" w:hAnsi="宋体"/>
                <w:b/>
                <w:bCs/>
                <w:szCs w:val="21"/>
              </w:rPr>
            </w:r>
            <w:r/>
          </w:p>
        </w:tc>
        <w:tc>
          <w:tcPr>
            <w:tcBorders>
              <w:top w:val="single" w:color="000000" w:sz="8" w:space="0"/>
              <w:left w:val="none" w:color="000000" w:sz="4" w:space="0"/>
              <w:bottom w:val="single" w:color="000000" w:sz="8" w:space="0"/>
              <w:right w:val="single" w:color="000000" w:sz="8" w:space="0"/>
            </w:tcBorders>
            <w:tcW w:w="732" w:type="dxa"/>
            <w:vAlign w:val="center"/>
            <w:textDirection w:val="lrTb"/>
            <w:noWrap w:val="false"/>
          </w:tcPr>
          <w:p>
            <w:pPr>
              <w:jc w:val="center"/>
              <w:widowControl/>
              <w:rPr>
                <w:rFonts w:ascii="宋体" w:hAnsi="宋体"/>
                <w:b/>
                <w:bCs/>
                <w:szCs w:val="21"/>
              </w:rPr>
            </w:pPr>
            <w:r>
              <w:rPr>
                <w:rFonts w:hint="eastAsia" w:ascii="宋体" w:hAnsi="宋体"/>
                <w:b/>
                <w:bCs/>
                <w:szCs w:val="21"/>
              </w:rPr>
              <w:t xml:space="preserve">32</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jc w:val="center"/>
              <w:widowControl/>
              <w:rPr>
                <w:rFonts w:ascii="宋体" w:hAnsi="宋体"/>
                <w:bCs/>
                <w:szCs w:val="21"/>
              </w:rPr>
            </w:pPr>
            <w:r>
              <w:rPr>
                <w:rFonts w:hint="eastAsia" w:ascii="宋体" w:hAnsi="宋体"/>
                <w:bCs/>
                <w:szCs w:val="21"/>
              </w:rPr>
              <w:t xml:space="preserve">3.1</w:t>
            </w:r>
            <w:r/>
          </w:p>
        </w:tc>
        <w:tc>
          <w:tcPr>
            <w:tcBorders>
              <w:top w:val="single" w:color="000000" w:sz="8" w:space="0"/>
              <w:left w:val="none" w:color="000000" w:sz="4" w:space="0"/>
              <w:bottom w:val="single" w:color="000000" w:sz="8" w:space="0"/>
              <w:right w:val="single" w:color="000000" w:sz="8" w:space="0"/>
            </w:tcBorders>
            <w:tcW w:w="993" w:type="dxa"/>
            <w:vAlign w:val="center"/>
            <w:textDirection w:val="lrTb"/>
            <w:noWrap w:val="false"/>
          </w:tcPr>
          <w:p>
            <w:pPr>
              <w:jc w:val="center"/>
              <w:widowControl/>
              <w:rPr>
                <w:rFonts w:ascii="宋体" w:hAnsi="宋体"/>
                <w:bCs/>
                <w:szCs w:val="21"/>
              </w:rPr>
            </w:pPr>
            <w:r>
              <w:rPr>
                <w:rFonts w:hint="eastAsia" w:ascii="宋体" w:hAnsi="宋体"/>
                <w:bCs/>
                <w:szCs w:val="21"/>
              </w:rPr>
              <w:t xml:space="preserve">业绩</w:t>
            </w:r>
            <w:r/>
          </w:p>
        </w:tc>
        <w:tc>
          <w:tcPr>
            <w:tcBorders>
              <w:top w:val="single" w:color="000000" w:sz="8" w:space="0"/>
              <w:left w:val="none" w:color="000000" w:sz="4" w:space="0"/>
              <w:bottom w:val="single" w:color="000000" w:sz="8" w:space="0"/>
              <w:right w:val="single" w:color="000000" w:sz="8" w:space="0"/>
            </w:tcBorders>
            <w:tcW w:w="7015" w:type="dxa"/>
            <w:vAlign w:val="center"/>
            <w:textDirection w:val="lrTb"/>
            <w:noWrap w:val="false"/>
          </w:tcPr>
          <w:p>
            <w:pPr>
              <w:rPr>
                <w:rFonts w:ascii="宋体" w:hAnsi="宋体"/>
                <w:szCs w:val="21"/>
              </w:rPr>
            </w:pPr>
            <w:r>
              <w:rPr>
                <w:rFonts w:hint="eastAsia" w:ascii="宋体" w:hAnsi="宋体"/>
                <w:szCs w:val="21"/>
              </w:rPr>
              <w:t xml:space="preserve">投标人提供自2022年1月1日至开标日期以来的类似业绩，每提供1个业绩得2分，本项最高得分8分。（同一项目不重复计分。）</w:t>
            </w:r>
            <w:r/>
          </w:p>
          <w:p>
            <w:pPr>
              <w:jc w:val="left"/>
              <w:widowControl/>
              <w:rPr>
                <w:rFonts w:ascii="宋体" w:hAnsi="宋体"/>
                <w:b/>
                <w:bCs/>
                <w:szCs w:val="21"/>
              </w:rPr>
            </w:pPr>
            <w:r>
              <w:rPr>
                <w:rFonts w:hint="eastAsia" w:ascii="宋体" w:hAnsi="宋体"/>
                <w:b/>
                <w:szCs w:val="21"/>
              </w:rPr>
              <w:t xml:space="preserve">评审材料:投标文件中需提供完整的中标通知书复印件、合同复印件并加盖投标人公章，未按要求提供或未提供的不得分。</w:t>
            </w:r>
            <w:r/>
          </w:p>
        </w:tc>
        <w:tc>
          <w:tcPr>
            <w:tcBorders>
              <w:top w:val="single" w:color="000000" w:sz="8" w:space="0"/>
              <w:left w:val="none" w:color="000000" w:sz="4" w:space="0"/>
              <w:bottom w:val="single" w:color="000000" w:sz="8" w:space="0"/>
              <w:right w:val="single" w:color="000000" w:sz="8" w:space="0"/>
            </w:tcBorders>
            <w:tcW w:w="732" w:type="dxa"/>
            <w:vAlign w:val="center"/>
            <w:textDirection w:val="lrTb"/>
            <w:noWrap w:val="false"/>
          </w:tcPr>
          <w:p>
            <w:pPr>
              <w:jc w:val="center"/>
              <w:widowControl/>
              <w:rPr>
                <w:rFonts w:ascii="宋体" w:hAnsi="宋体"/>
                <w:bCs/>
                <w:szCs w:val="21"/>
              </w:rPr>
            </w:pPr>
            <w:r>
              <w:rPr>
                <w:rFonts w:hint="eastAsia" w:ascii="宋体" w:hAnsi="宋体"/>
                <w:bCs/>
                <w:szCs w:val="21"/>
              </w:rPr>
              <w:t xml:space="preserve">8</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jc w:val="center"/>
              <w:widowControl/>
              <w:rPr>
                <w:rFonts w:ascii="宋体" w:hAnsi="宋体"/>
                <w:bCs/>
                <w:szCs w:val="21"/>
              </w:rPr>
            </w:pPr>
            <w:r>
              <w:rPr>
                <w:rFonts w:hint="eastAsia" w:ascii="宋体" w:hAnsi="宋体"/>
                <w:bCs/>
                <w:szCs w:val="21"/>
              </w:rPr>
              <w:t xml:space="preserve">3.2</w:t>
            </w:r>
            <w:r/>
          </w:p>
        </w:tc>
        <w:tc>
          <w:tcPr>
            <w:tcBorders>
              <w:top w:val="single" w:color="000000" w:sz="8" w:space="0"/>
              <w:left w:val="none" w:color="000000" w:sz="4" w:space="0"/>
              <w:bottom w:val="single" w:color="000000" w:sz="8" w:space="0"/>
              <w:right w:val="single" w:color="000000" w:sz="8" w:space="0"/>
            </w:tcBorders>
            <w:tcW w:w="993" w:type="dxa"/>
            <w:vAlign w:val="center"/>
            <w:textDirection w:val="lrTb"/>
            <w:noWrap w:val="false"/>
          </w:tcPr>
          <w:p>
            <w:pPr>
              <w:jc w:val="center"/>
              <w:widowControl/>
              <w:rPr>
                <w:rFonts w:ascii="宋体" w:hAnsi="宋体"/>
                <w:bCs/>
                <w:szCs w:val="21"/>
              </w:rPr>
            </w:pPr>
            <w:r>
              <w:rPr>
                <w:rFonts w:hint="eastAsia" w:ascii="宋体" w:hAnsi="宋体"/>
                <w:bCs/>
                <w:szCs w:val="21"/>
              </w:rPr>
              <w:t xml:space="preserve">检测报告</w:t>
            </w:r>
            <w:r/>
          </w:p>
        </w:tc>
        <w:tc>
          <w:tcPr>
            <w:tcBorders>
              <w:top w:val="single" w:color="000000" w:sz="8" w:space="0"/>
              <w:left w:val="none" w:color="000000" w:sz="4" w:space="0"/>
              <w:bottom w:val="single" w:color="000000" w:sz="8" w:space="0"/>
              <w:right w:val="single" w:color="000000" w:sz="8" w:space="0"/>
            </w:tcBorders>
            <w:tcW w:w="7015" w:type="dxa"/>
            <w:vAlign w:val="center"/>
            <w:textDirection w:val="lrTb"/>
            <w:noWrap w:val="false"/>
          </w:tcPr>
          <w:p>
            <w:pPr>
              <w:jc w:val="left"/>
              <w:spacing w:line="420" w:lineRule="exact"/>
              <w:rPr>
                <w:rFonts w:ascii="宋体" w:hAnsi="宋体"/>
                <w:szCs w:val="21"/>
              </w:rPr>
            </w:pPr>
            <w:r>
              <w:rPr>
                <w:rFonts w:hint="eastAsia" w:ascii="宋体" w:hAnsi="宋体"/>
                <w:szCs w:val="21"/>
              </w:rPr>
              <w:t xml:space="preserve">投标人</w:t>
            </w:r>
            <w:r>
              <w:rPr>
                <w:rFonts w:hint="eastAsia" w:ascii="宋体" w:hAnsi="宋体" w:cs="宋体"/>
                <w:szCs w:val="21"/>
              </w:rPr>
              <w:t xml:space="preserve">或所投产品生产商</w:t>
            </w:r>
            <w:r>
              <w:rPr>
                <w:rFonts w:hint="eastAsia" w:ascii="宋体" w:hAnsi="宋体"/>
                <w:szCs w:val="21"/>
              </w:rPr>
              <w:t xml:space="preserve">提供由国家认可的第三方权威检测机构出具的具有CMA标识的合格检测报告进行评分。                                                                                                                1、</w:t>
            </w:r>
            <w:r>
              <w:rPr>
                <w:rFonts w:hint="eastAsia" w:ascii="宋体" w:hAnsi="宋体"/>
                <w:szCs w:val="21"/>
              </w:rPr>
              <w:t xml:space="preserve">实木多层板：甲醛释放量ENF≤0.025结果合格，挥发性有机化合物释放浓度（7d）结果合格，可迁移有害元素结果合格，表面胶合强度≥1.7MPa，表面耐划痕，表面耐磨-磨耗值，表面耐干热，表面耐污染腐蚀，表面耐龟</w:t>
            </w:r>
            <w:r>
              <w:rPr>
                <w:rFonts w:hint="eastAsia" w:ascii="宋体" w:hAnsi="宋体"/>
                <w:szCs w:val="21"/>
              </w:rPr>
              <w:t xml:space="preserve">裂，表面耐水蒸气结果合格，浸渍剥离（Ⅲ类）合格试件数与有效试件总数之比≥90%结果合格，总挥发性有机化合物（TVOC）结果合格。</w:t>
            </w:r>
            <w:r/>
          </w:p>
          <w:p>
            <w:pPr>
              <w:spacing w:line="420" w:lineRule="exact"/>
              <w:rPr>
                <w:rFonts w:ascii="宋体" w:hAnsi="宋体"/>
                <w:szCs w:val="21"/>
              </w:rPr>
            </w:pPr>
            <w:r>
              <w:rPr>
                <w:rFonts w:hint="eastAsia" w:ascii="宋体" w:hAnsi="宋体"/>
                <w:szCs w:val="21"/>
              </w:rPr>
              <w:t xml:space="preserve">2、</w:t>
            </w:r>
            <w:r>
              <w:rPr>
                <w:rFonts w:hint="eastAsia" w:ascii="宋体" w:hAnsi="宋体"/>
                <w:szCs w:val="21"/>
              </w:rPr>
              <w:t xml:space="preserve">水性漆：有害物质限量，VOC含量，可溶性重金属含量（限色漆、腻子和醇酸清漆），苯系物总和含量[限苯、甲苯、二甲苯（含乙苯）]结果都是合格。工业涂料中有害物质限量，游离甲醛结果合格。卤代烃（以二氯甲烷计）结果是合格，漆膜附着力（划格间距2mm）≤1级，硬度（擦伤）＞2H结果合格。</w:t>
            </w:r>
            <w:r/>
          </w:p>
          <w:p>
            <w:pPr>
              <w:jc w:val="left"/>
              <w:spacing w:line="420" w:lineRule="exact"/>
              <w:rPr>
                <w:rFonts w:ascii="宋体" w:hAnsi="宋体"/>
                <w:szCs w:val="21"/>
              </w:rPr>
            </w:pPr>
            <w:r>
              <w:rPr>
                <w:rFonts w:hint="eastAsia" w:ascii="宋体" w:hAnsi="宋体"/>
                <w:szCs w:val="21"/>
              </w:rPr>
              <w:t xml:space="preserve">3、</w:t>
            </w:r>
            <w:r>
              <w:rPr>
                <w:rFonts w:hint="eastAsia" w:ascii="宋体" w:hAnsi="宋体"/>
                <w:szCs w:val="21"/>
              </w:rPr>
              <w:t xml:space="preserve">白蜡木符合：抗菌性能合格,</w:t>
            </w:r>
            <w:r>
              <w:rPr>
                <w:rFonts w:hint="eastAsia" w:ascii="宋体" w:hAnsi="宋体" w:cs="宋体"/>
                <w:szCs w:val="21"/>
              </w:rPr>
              <w:t xml:space="preserve">防霉菌等级-黑曲霉合格，五氯苯酚含量合格，</w:t>
            </w:r>
            <w:r>
              <w:rPr>
                <w:rFonts w:hint="eastAsia" w:ascii="宋体" w:hAnsi="宋体"/>
                <w:szCs w:val="21"/>
              </w:rPr>
              <w:t xml:space="preserve">甲醛释放量未检出结果合格，含水率，吸水率结果合格，木材-死节、孔洞、夹皮和树脂道、树胶道都是合格。</w:t>
            </w:r>
            <w:r/>
          </w:p>
          <w:p>
            <w:pPr>
              <w:jc w:val="left"/>
              <w:spacing w:line="420" w:lineRule="exact"/>
              <w:rPr>
                <w:rFonts w:ascii="宋体" w:hAnsi="宋体"/>
                <w:szCs w:val="21"/>
              </w:rPr>
            </w:pPr>
            <w:r>
              <w:rPr>
                <w:rFonts w:hint="eastAsia" w:ascii="宋体" w:hAnsi="宋体"/>
                <w:szCs w:val="21"/>
              </w:rPr>
              <w:t xml:space="preserve">4、封边胶：游离甲醛，g/kg、苯，g/kg、甲苯+二甲苯，g/kg、乙苯，g/kg结果合格。卤代烃、总挥发性有机物，g/L结果合格。</w:t>
            </w:r>
            <w:r/>
          </w:p>
          <w:p>
            <w:pPr>
              <w:jc w:val="left"/>
              <w:spacing w:line="420" w:lineRule="exact"/>
              <w:rPr>
                <w:rFonts w:ascii="宋体" w:hAnsi="宋体"/>
                <w:szCs w:val="21"/>
              </w:rPr>
            </w:pPr>
            <w:r>
              <w:rPr>
                <w:rFonts w:hint="eastAsia" w:ascii="宋体" w:hAnsi="宋体"/>
                <w:szCs w:val="21"/>
              </w:rPr>
              <w:t xml:space="preserve">5、铰链（阻尼铰链）：过载，垂直静载荷商用型/30kg、水平静载荷商用型/70N结果合格。功能，操作力、垂直静载荷商用型/20kg、水平静载荷商用型/40N、下沉量结果都是合格。中性盐雾试验结果≥300h，保护等级10级，乙酸盐雾试验结果≥300h，耐腐蚀10级。</w:t>
            </w:r>
            <w:r/>
          </w:p>
          <w:p>
            <w:pPr>
              <w:jc w:val="left"/>
              <w:spacing w:line="420" w:lineRule="exact"/>
              <w:rPr>
                <w:rFonts w:ascii="宋体" w:hAnsi="宋体"/>
                <w:szCs w:val="21"/>
              </w:rPr>
            </w:pPr>
            <w:r>
              <w:rPr>
                <w:rFonts w:hint="eastAsia" w:ascii="宋体" w:hAnsi="宋体"/>
                <w:szCs w:val="21"/>
              </w:rPr>
              <w:t xml:space="preserve">6、导轨（阻尼导轨）：水平侧向静载荷，商用型/150N是合格，操作力、抽屉导轨组件底部变形/M，垂直向下静载荷商用型/200N、下沉量结果都是合格。中性盐雾试验结果≥300h，保护等级10级，乙酸盐雾试验结果≥300h，耐腐蚀10级。铜加速乙酸盐雾试验结果达到100h，耐腐蚀10级。</w:t>
            </w:r>
            <w:r/>
          </w:p>
          <w:p>
            <w:pPr>
              <w:jc w:val="left"/>
              <w:spacing w:line="420" w:lineRule="exact"/>
              <w:rPr>
                <w:rFonts w:ascii="宋体" w:hAnsi="宋体"/>
                <w:szCs w:val="21"/>
              </w:rPr>
            </w:pPr>
            <w:r>
              <w:rPr>
                <w:rFonts w:hint="eastAsia" w:ascii="宋体" w:hAnsi="宋体"/>
                <w:szCs w:val="21"/>
              </w:rPr>
              <w:t xml:space="preserve">7、五金配件：锁紧角度合格，三合一偏心连接件偏心体抗压强度≥300N，三合一偏心连接件预埋螺母抗拉强度≥800N结果是合格，中性盐雾试验300h，耐腐蚀等级10级，乙酸盐雾试验300h，耐腐蚀等级10级结果是合格。</w:t>
            </w:r>
            <w:r/>
          </w:p>
          <w:p>
            <w:pPr>
              <w:jc w:val="left"/>
              <w:spacing w:line="420" w:lineRule="exact"/>
              <w:rPr>
                <w:rFonts w:ascii="宋体" w:hAnsi="宋体"/>
                <w:szCs w:val="21"/>
              </w:rPr>
            </w:pPr>
            <w:r>
              <w:rPr>
                <w:rFonts w:hint="eastAsia" w:ascii="宋体" w:hAnsi="宋体"/>
                <w:szCs w:val="21"/>
              </w:rPr>
              <w:t xml:space="preserve">8、海绵：长度、宽度偏差合格，厚度偏差结果合格，外规气孔合格，性能要求合格、甲醛释放量合格。</w:t>
            </w:r>
            <w:r/>
          </w:p>
          <w:p>
            <w:pPr>
              <w:jc w:val="left"/>
              <w:spacing w:line="420" w:lineRule="exact"/>
              <w:rPr>
                <w:rFonts w:ascii="宋体" w:hAnsi="宋体"/>
                <w:szCs w:val="21"/>
              </w:rPr>
            </w:pPr>
            <w:r>
              <w:rPr>
                <w:rFonts w:hint="eastAsia" w:ascii="宋体" w:hAnsi="宋体"/>
                <w:szCs w:val="21"/>
              </w:rPr>
              <w:t xml:space="preserve">9、面料（阻燃面料）：甲醛释放量合格，PH值合格，染色牢度，级，合格，可分解致癌芳香胺染料，mg/kg合格，有害燃料，mg/kg合格，多环芳烃，mg/kg合格，氧指数，%合格，燃烧性能经（纵）向，合格。</w:t>
            </w:r>
            <w:r/>
          </w:p>
          <w:p>
            <w:pPr>
              <w:jc w:val="left"/>
              <w:spacing w:line="420" w:lineRule="exact"/>
              <w:rPr>
                <w:rFonts w:ascii="宋体" w:hAnsi="宋体"/>
                <w:szCs w:val="21"/>
              </w:rPr>
            </w:pPr>
            <w:r>
              <w:rPr>
                <w:rFonts w:hint="eastAsia" w:ascii="宋体" w:hAnsi="宋体"/>
                <w:szCs w:val="21"/>
              </w:rPr>
              <w:t xml:space="preserve">检测报告单项完全满足的得2分，缺少检测项或者不符合该项不得分，满分1</w:t>
            </w:r>
            <w:r>
              <w:rPr>
                <w:rFonts w:hint="eastAsia" w:ascii="宋体" w:hAnsi="宋体"/>
                <w:szCs w:val="21"/>
              </w:rPr>
              <w:t xml:space="preserve">8</w:t>
            </w:r>
            <w:r>
              <w:rPr>
                <w:rFonts w:hint="eastAsia" w:ascii="宋体" w:hAnsi="宋体"/>
                <w:szCs w:val="21"/>
              </w:rPr>
              <w:t xml:space="preserve">分。</w:t>
            </w:r>
            <w:r/>
          </w:p>
          <w:p>
            <w:pPr>
              <w:jc w:val="left"/>
              <w:rPr>
                <w:rFonts w:ascii="宋体" w:hAnsi="宋体"/>
                <w:szCs w:val="21"/>
              </w:rPr>
            </w:pPr>
            <w:r>
              <w:rPr>
                <w:rFonts w:hint="eastAsia" w:ascii="宋体" w:hAnsi="宋体"/>
                <w:b/>
                <w:szCs w:val="21"/>
              </w:rPr>
              <w:t xml:space="preserve">评审材料：</w:t>
            </w:r>
            <w:r>
              <w:rPr>
                <w:rFonts w:hint="eastAsia" w:ascii="宋体" w:hAnsi="宋体"/>
                <w:b/>
                <w:bCs/>
                <w:szCs w:val="21"/>
              </w:rPr>
              <w:t xml:space="preserve">检测报告复印</w:t>
            </w:r>
            <w:r>
              <w:rPr>
                <w:rFonts w:hint="eastAsia" w:ascii="宋体" w:hAnsi="宋体"/>
                <w:b/>
                <w:szCs w:val="21"/>
              </w:rPr>
              <w:t xml:space="preserve">件加盖投标人公章。</w:t>
            </w:r>
            <w:r/>
          </w:p>
        </w:tc>
        <w:tc>
          <w:tcPr>
            <w:tcBorders>
              <w:top w:val="single" w:color="000000" w:sz="8" w:space="0"/>
              <w:left w:val="none" w:color="000000" w:sz="4" w:space="0"/>
              <w:bottom w:val="single" w:color="000000" w:sz="8" w:space="0"/>
              <w:right w:val="single" w:color="000000" w:sz="8" w:space="0"/>
            </w:tcBorders>
            <w:tcW w:w="732" w:type="dxa"/>
            <w:vAlign w:val="center"/>
            <w:textDirection w:val="lrTb"/>
            <w:noWrap w:val="false"/>
          </w:tcPr>
          <w:p>
            <w:pPr>
              <w:jc w:val="center"/>
              <w:widowControl/>
              <w:rPr>
                <w:rFonts w:ascii="宋体" w:hAnsi="宋体"/>
                <w:b/>
                <w:szCs w:val="21"/>
              </w:rPr>
            </w:pPr>
            <w:r>
              <w:rPr>
                <w:rFonts w:hint="eastAsia" w:ascii="宋体" w:hAnsi="宋体"/>
                <w:b/>
                <w:szCs w:val="21"/>
              </w:rPr>
              <w:t xml:space="preserve">1</w:t>
            </w:r>
            <w:r>
              <w:rPr>
                <w:rFonts w:hint="eastAsia" w:ascii="宋体" w:hAnsi="宋体"/>
                <w:b/>
                <w:szCs w:val="21"/>
              </w:rPr>
              <w:t xml:space="preserve">8</w:t>
            </w:r>
            <w:r/>
          </w:p>
        </w:tc>
      </w:tr>
      <w:tr>
        <w:trPr>
          <w:jc w:val="center"/>
          <w:trHeight w:val="420"/>
        </w:trPr>
        <w:tc>
          <w:tcPr>
            <w:tcBorders>
              <w:top w:val="single" w:color="000000" w:sz="8" w:space="0"/>
              <w:left w:val="single" w:color="000000" w:sz="8" w:space="0"/>
              <w:bottom w:val="single" w:color="000000" w:sz="8" w:space="0"/>
              <w:right w:val="single" w:color="000000" w:sz="8" w:space="0"/>
            </w:tcBorders>
            <w:tcW w:w="705" w:type="dxa"/>
            <w:vAlign w:val="center"/>
            <w:textDirection w:val="lrTb"/>
            <w:noWrap w:val="false"/>
          </w:tcPr>
          <w:p>
            <w:pPr>
              <w:jc w:val="center"/>
              <w:widowControl/>
              <w:rPr>
                <w:rFonts w:ascii="宋体" w:hAnsi="宋体"/>
                <w:bCs/>
                <w:szCs w:val="21"/>
              </w:rPr>
            </w:pPr>
            <w:r>
              <w:rPr>
                <w:rFonts w:hint="eastAsia" w:ascii="宋体" w:hAnsi="宋体"/>
                <w:bCs/>
                <w:szCs w:val="21"/>
              </w:rPr>
              <w:t xml:space="preserve">3.3</w:t>
            </w:r>
            <w:r/>
          </w:p>
        </w:tc>
        <w:tc>
          <w:tcPr>
            <w:tcBorders>
              <w:top w:val="single" w:color="000000" w:sz="8" w:space="0"/>
              <w:left w:val="none" w:color="000000" w:sz="4" w:space="0"/>
              <w:bottom w:val="single" w:color="000000" w:sz="8" w:space="0"/>
              <w:right w:val="single" w:color="000000" w:sz="8" w:space="0"/>
            </w:tcBorders>
            <w:tcW w:w="993" w:type="dxa"/>
            <w:vAlign w:val="center"/>
            <w:textDirection w:val="lrTb"/>
            <w:noWrap w:val="false"/>
          </w:tcPr>
          <w:p>
            <w:pPr>
              <w:jc w:val="center"/>
              <w:widowControl/>
              <w:rPr>
                <w:rFonts w:ascii="宋体" w:hAnsi="宋体"/>
                <w:bCs/>
                <w:szCs w:val="21"/>
              </w:rPr>
            </w:pPr>
            <w:r>
              <w:rPr>
                <w:rFonts w:hint="eastAsia" w:ascii="宋体" w:hAnsi="宋体"/>
                <w:bCs/>
                <w:szCs w:val="21"/>
              </w:rPr>
              <w:t xml:space="preserve">企业资</w:t>
            </w:r>
            <w:r>
              <w:rPr>
                <w:rFonts w:hint="eastAsia" w:ascii="宋体" w:hAnsi="宋体"/>
                <w:bCs/>
                <w:szCs w:val="21"/>
              </w:rPr>
              <w:t xml:space="preserve">质</w:t>
            </w:r>
            <w:r/>
          </w:p>
        </w:tc>
        <w:tc>
          <w:tcPr>
            <w:tcBorders>
              <w:top w:val="single" w:color="000000" w:sz="8" w:space="0"/>
              <w:left w:val="none" w:color="000000" w:sz="4" w:space="0"/>
              <w:bottom w:val="single" w:color="000000" w:sz="8" w:space="0"/>
              <w:right w:val="single" w:color="000000" w:sz="8" w:space="0"/>
            </w:tcBorders>
            <w:tcW w:w="7015" w:type="dxa"/>
            <w:vAlign w:val="center"/>
            <w:textDirection w:val="lrTb"/>
            <w:noWrap w:val="false"/>
          </w:tcPr>
          <w:p>
            <w:pPr>
              <w:jc w:val="left"/>
              <w:rPr>
                <w:rFonts w:ascii="宋体" w:hAnsi="宋体"/>
                <w:szCs w:val="21"/>
              </w:rPr>
            </w:pPr>
            <w:r>
              <w:rPr>
                <w:rFonts w:hint="eastAsia" w:ascii="宋体" w:hAnsi="宋体" w:cs="宋体"/>
                <w:szCs w:val="21"/>
              </w:rPr>
              <w:t xml:space="preserve">1、</w:t>
            </w:r>
            <w:r>
              <w:rPr>
                <w:rFonts w:hint="eastAsia" w:ascii="宋体" w:hAnsi="宋体"/>
                <w:szCs w:val="21"/>
              </w:rPr>
              <w:t xml:space="preserve">投标人</w:t>
            </w:r>
            <w:r>
              <w:rPr>
                <w:rFonts w:hint="eastAsia" w:ascii="宋体" w:hAnsi="宋体" w:cs="宋体"/>
                <w:szCs w:val="21"/>
              </w:rPr>
              <w:t xml:space="preserve">或由所投产品生产商</w:t>
            </w:r>
            <w:r>
              <w:rPr>
                <w:rFonts w:hint="eastAsia" w:ascii="宋体" w:hAnsi="宋体"/>
                <w:szCs w:val="21"/>
              </w:rPr>
              <w:t xml:space="preserve">提供具有中国环境标志产品认证证书（十</w:t>
            </w:r>
            <w:r>
              <w:rPr>
                <w:rFonts w:hint="eastAsia" w:ascii="宋体" w:hAnsi="宋体"/>
                <w:szCs w:val="21"/>
              </w:rPr>
              <w:t xml:space="preserve">环），且认证单元包含：实木类家具、人造板类家具，得2分，未提供或认证范围不符合的不得分。</w:t>
            </w:r>
            <w:r/>
          </w:p>
          <w:p>
            <w:pPr>
              <w:jc w:val="left"/>
              <w:rPr>
                <w:rFonts w:ascii="宋体" w:hAnsi="宋体"/>
                <w:szCs w:val="21"/>
              </w:rPr>
            </w:pPr>
            <w:r>
              <w:rPr>
                <w:rFonts w:hint="eastAsia" w:ascii="宋体" w:hAnsi="宋体" w:cs="宋体"/>
                <w:szCs w:val="21"/>
              </w:rPr>
              <w:t xml:space="preserve">2、</w:t>
            </w:r>
            <w:r>
              <w:rPr>
                <w:rFonts w:hint="eastAsia" w:ascii="宋体" w:hAnsi="宋体"/>
                <w:szCs w:val="21"/>
              </w:rPr>
              <w:t xml:space="preserve">投标人</w:t>
            </w:r>
            <w:r>
              <w:rPr>
                <w:rFonts w:hint="eastAsia" w:ascii="宋体" w:hAnsi="宋体" w:cs="宋体"/>
                <w:szCs w:val="21"/>
              </w:rPr>
              <w:t xml:space="preserve">或由所投产品生产商</w:t>
            </w:r>
            <w:r>
              <w:rPr>
                <w:rFonts w:hint="eastAsia" w:ascii="宋体" w:hAnsi="宋体"/>
                <w:szCs w:val="21"/>
              </w:rPr>
              <w:t xml:space="preserve">提供具有质量管理体系认证证书，得1分，未提不得分。</w:t>
            </w:r>
            <w:r/>
          </w:p>
          <w:p>
            <w:pPr>
              <w:jc w:val="left"/>
              <w:rPr>
                <w:rFonts w:ascii="宋体" w:hAnsi="宋体"/>
                <w:szCs w:val="21"/>
              </w:rPr>
            </w:pPr>
            <w:r>
              <w:rPr>
                <w:rFonts w:hint="eastAsia" w:ascii="宋体" w:hAnsi="宋体" w:cs="宋体"/>
                <w:szCs w:val="21"/>
              </w:rPr>
              <w:t xml:space="preserve">3、</w:t>
            </w:r>
            <w:r>
              <w:rPr>
                <w:rFonts w:hint="eastAsia" w:ascii="宋体" w:hAnsi="宋体"/>
                <w:szCs w:val="21"/>
              </w:rPr>
              <w:t xml:space="preserve">投标人</w:t>
            </w:r>
            <w:r>
              <w:rPr>
                <w:rFonts w:hint="eastAsia" w:ascii="宋体" w:hAnsi="宋体" w:cs="宋体"/>
                <w:szCs w:val="21"/>
              </w:rPr>
              <w:t xml:space="preserve">或由所投产品生产商</w:t>
            </w:r>
            <w:r>
              <w:rPr>
                <w:rFonts w:hint="eastAsia" w:ascii="宋体" w:hAnsi="宋体"/>
                <w:szCs w:val="21"/>
              </w:rPr>
              <w:t xml:space="preserve">提供具有职业健康安全管理体系认证证书，得1分，未提不得分。</w:t>
            </w:r>
            <w:r/>
          </w:p>
          <w:p>
            <w:pPr>
              <w:jc w:val="left"/>
              <w:rPr>
                <w:rFonts w:ascii="宋体" w:hAnsi="宋体"/>
                <w:szCs w:val="21"/>
              </w:rPr>
            </w:pPr>
            <w:r>
              <w:rPr>
                <w:rFonts w:hint="eastAsia" w:ascii="宋体" w:hAnsi="宋体" w:cs="宋体"/>
                <w:szCs w:val="21"/>
              </w:rPr>
              <w:t xml:space="preserve">4、</w:t>
            </w:r>
            <w:r>
              <w:rPr>
                <w:rFonts w:hint="eastAsia" w:ascii="宋体" w:hAnsi="宋体"/>
                <w:szCs w:val="21"/>
              </w:rPr>
              <w:t xml:space="preserve">投标人</w:t>
            </w:r>
            <w:r>
              <w:rPr>
                <w:rFonts w:hint="eastAsia" w:ascii="宋体" w:hAnsi="宋体" w:cs="宋体"/>
                <w:szCs w:val="21"/>
              </w:rPr>
              <w:t xml:space="preserve">或由所投产品生产商</w:t>
            </w:r>
            <w:r>
              <w:rPr>
                <w:rFonts w:hint="eastAsia" w:ascii="宋体" w:hAnsi="宋体"/>
                <w:szCs w:val="21"/>
              </w:rPr>
              <w:t xml:space="preserve">提供具有环境管理体系认证证书，得1分，未提不得分。</w:t>
            </w:r>
            <w:r/>
          </w:p>
          <w:p>
            <w:pPr>
              <w:jc w:val="left"/>
              <w:rPr>
                <w:rFonts w:ascii="宋体" w:hAnsi="宋体"/>
                <w:szCs w:val="21"/>
              </w:rPr>
            </w:pPr>
            <w:r>
              <w:rPr>
                <w:rFonts w:hint="eastAsia" w:ascii="宋体" w:hAnsi="宋体" w:cs="宋体"/>
                <w:szCs w:val="21"/>
              </w:rPr>
              <w:t xml:space="preserve">5、</w:t>
            </w:r>
            <w:r>
              <w:rPr>
                <w:rFonts w:hint="eastAsia" w:ascii="宋体" w:hAnsi="宋体"/>
                <w:szCs w:val="21"/>
              </w:rPr>
              <w:t xml:space="preserve">投标人</w:t>
            </w:r>
            <w:r>
              <w:rPr>
                <w:rFonts w:hint="eastAsia" w:ascii="宋体" w:hAnsi="宋体" w:cs="宋体"/>
                <w:szCs w:val="21"/>
              </w:rPr>
              <w:t xml:space="preserve">或由所投产品生产商</w:t>
            </w:r>
            <w:r>
              <w:rPr>
                <w:rFonts w:hint="eastAsia" w:ascii="宋体" w:hAnsi="宋体"/>
                <w:szCs w:val="21"/>
              </w:rPr>
              <w:t xml:space="preserve">提供具有企业诚信管理体系认证证书，得1分，未提不得分。</w:t>
            </w:r>
            <w:r/>
          </w:p>
          <w:p>
            <w:pPr>
              <w:jc w:val="left"/>
              <w:widowControl/>
              <w:rPr>
                <w:rFonts w:ascii="宋体" w:hAnsi="宋体"/>
                <w:b/>
                <w:szCs w:val="21"/>
              </w:rPr>
            </w:pPr>
            <w:r>
              <w:rPr>
                <w:rFonts w:hint="eastAsia" w:ascii="宋体" w:hAnsi="宋体"/>
                <w:b/>
                <w:szCs w:val="21"/>
              </w:rPr>
              <w:t xml:space="preserve">评审材料：</w:t>
            </w:r>
            <w:r>
              <w:rPr>
                <w:rFonts w:hint="eastAsia" w:ascii="宋体" w:hAnsi="宋体"/>
                <w:b/>
                <w:bCs/>
                <w:szCs w:val="21"/>
              </w:rPr>
              <w:t xml:space="preserve">投标文件中提供投标人</w:t>
            </w:r>
            <w:r>
              <w:rPr>
                <w:rFonts w:hint="eastAsia" w:ascii="宋体" w:hAnsi="宋体" w:cs="宋体"/>
                <w:b/>
                <w:bCs/>
                <w:szCs w:val="21"/>
              </w:rPr>
              <w:t xml:space="preserve">或由所投产品生产商</w:t>
            </w:r>
            <w:r>
              <w:rPr>
                <w:rFonts w:hint="eastAsia" w:ascii="宋体" w:hAnsi="宋体"/>
                <w:b/>
                <w:bCs/>
                <w:szCs w:val="21"/>
              </w:rPr>
              <w:t xml:space="preserve">提供由</w:t>
            </w:r>
            <w:r>
              <w:rPr>
                <w:rFonts w:hint="eastAsia" w:ascii="宋体" w:hAnsi="宋体"/>
                <w:b/>
                <w:szCs w:val="21"/>
              </w:rPr>
              <w:t xml:space="preserve">国家确定的认证机构出具的、处于有效期之内的认证证书复印件并加盖投标人公章。</w:t>
            </w:r>
            <w:r/>
          </w:p>
        </w:tc>
        <w:tc>
          <w:tcPr>
            <w:tcBorders>
              <w:top w:val="single" w:color="000000" w:sz="8" w:space="0"/>
              <w:left w:val="none" w:color="000000" w:sz="4" w:space="0"/>
              <w:bottom w:val="single" w:color="000000" w:sz="8" w:space="0"/>
              <w:right w:val="single" w:color="000000" w:sz="8" w:space="0"/>
            </w:tcBorders>
            <w:tcW w:w="732" w:type="dxa"/>
            <w:vAlign w:val="center"/>
            <w:textDirection w:val="lrTb"/>
            <w:noWrap w:val="false"/>
          </w:tcPr>
          <w:p>
            <w:pPr>
              <w:jc w:val="center"/>
              <w:widowControl/>
              <w:rPr>
                <w:rFonts w:ascii="宋体" w:hAnsi="宋体"/>
                <w:b/>
                <w:szCs w:val="21"/>
              </w:rPr>
            </w:pPr>
            <w:r>
              <w:rPr>
                <w:rFonts w:hint="eastAsia" w:ascii="宋体" w:hAnsi="宋体"/>
                <w:b/>
                <w:szCs w:val="21"/>
              </w:rPr>
              <w:t xml:space="preserve">6</w:t>
            </w:r>
            <w:r/>
          </w:p>
        </w:tc>
      </w:tr>
    </w:tbl>
    <w:p>
      <w:pPr>
        <w:pStyle w:val="727"/>
        <w:ind w:firstLine="420"/>
        <w:rPr>
          <w:rFonts w:ascii="宋体" w:hAnsi="宋体" w:cs="宋体"/>
          <w:sz w:val="21"/>
          <w:szCs w:val="21"/>
        </w:rPr>
        <w:outlineLvl w:val="1"/>
      </w:pPr>
      <w:r>
        <w:rPr>
          <w:rFonts w:hint="eastAsia" w:ascii="宋体" w:hAnsi="宋体" w:cs="宋体"/>
          <w:sz w:val="21"/>
          <w:szCs w:val="21"/>
        </w:rPr>
        <w:t xml:space="preserve">五</w:t>
      </w:r>
      <w:r>
        <w:rPr>
          <w:rFonts w:ascii="宋体" w:hAnsi="宋体" w:cs="宋体"/>
          <w:sz w:val="21"/>
          <w:szCs w:val="21"/>
        </w:rPr>
        <w:t xml:space="preserve">、样品要求</w:t>
      </w:r>
      <w:r/>
    </w:p>
    <w:p>
      <w:pPr>
        <w:pStyle w:val="727"/>
        <w:ind w:firstLine="420"/>
        <w:rPr>
          <w:rFonts w:ascii="宋体" w:hAnsi="宋体" w:cs="宋体"/>
          <w:sz w:val="21"/>
          <w:szCs w:val="21"/>
        </w:rPr>
        <w:outlineLvl w:val="1"/>
      </w:pPr>
      <w:r>
        <w:rPr>
          <w:rFonts w:hint="eastAsia" w:ascii="宋体" w:hAnsi="宋体" w:cs="宋体"/>
          <w:sz w:val="21"/>
          <w:szCs w:val="21"/>
        </w:rPr>
        <w:t xml:space="preserve">1.样品送达时间及安装规定：样品须在提交投标文件截止时间前（逾期不予接收）送至扬州市邗江北路68号旺角西入口三楼江苏汇诚投资咨询管理有限公司样品展示区，并安装摆放整齐。样品安装结束后，开标前由代理公司工作人员及监督人员统一进行编号、封号，开标后投标人必须退出样品现场，直至样品打分结束。</w:t>
      </w:r>
      <w:r/>
    </w:p>
    <w:p>
      <w:pPr>
        <w:pStyle w:val="727"/>
        <w:ind w:firstLine="420"/>
        <w:rPr>
          <w:rFonts w:ascii="宋体" w:hAnsi="宋体" w:cs="宋体"/>
          <w:sz w:val="21"/>
          <w:szCs w:val="21"/>
        </w:rPr>
        <w:outlineLvl w:val="1"/>
      </w:pPr>
      <w:r>
        <w:rPr>
          <w:rFonts w:hint="eastAsia" w:ascii="宋体" w:hAnsi="宋体" w:cs="宋体"/>
          <w:sz w:val="21"/>
          <w:szCs w:val="21"/>
        </w:rPr>
        <w:t xml:space="preserve">2.样品费用：样品的制作、运输、安装、退场等费用均由投标人承担。</w:t>
      </w:r>
      <w:r/>
    </w:p>
    <w:p>
      <w:pPr>
        <w:pStyle w:val="727"/>
        <w:ind w:firstLine="420"/>
        <w:rPr>
          <w:rFonts w:ascii="宋体" w:hAnsi="宋体" w:cs="宋体"/>
          <w:sz w:val="21"/>
          <w:szCs w:val="21"/>
        </w:rPr>
        <w:outlineLvl w:val="1"/>
      </w:pPr>
      <w:r>
        <w:rPr>
          <w:rFonts w:hint="eastAsia" w:ascii="宋体" w:hAnsi="宋体" w:cs="宋体"/>
          <w:sz w:val="21"/>
          <w:szCs w:val="21"/>
        </w:rPr>
        <w:t xml:space="preserve">3.样品标识：所有样品都不应含有或隐去投标人单位名称、品牌、商标等能标明具体投标人的标识。</w:t>
      </w:r>
      <w:r/>
    </w:p>
    <w:p>
      <w:pPr>
        <w:pStyle w:val="727"/>
        <w:ind w:firstLine="420"/>
        <w:rPr>
          <w:rFonts w:ascii="宋体" w:hAnsi="宋体" w:cs="宋体"/>
          <w:sz w:val="21"/>
          <w:szCs w:val="21"/>
        </w:rPr>
        <w:outlineLvl w:val="1"/>
      </w:pPr>
      <w:r>
        <w:rPr>
          <w:rFonts w:hint="eastAsia" w:ascii="宋体" w:hAnsi="宋体" w:cs="宋体"/>
          <w:sz w:val="21"/>
          <w:szCs w:val="21"/>
        </w:rPr>
        <w:t xml:space="preserve">4.样品退场：采购活动结束后，未中标人的样品，由投标人1个工作日内及时取回；中标人的样品，应按采购人要求送至指定位置，由采购人进行封存保管，并作为履约验收的参考。若投标人未及时取回，代理公司不负有保管责任。</w:t>
      </w:r>
      <w:r/>
    </w:p>
    <w:p>
      <w:pPr>
        <w:ind w:firstLine="420"/>
        <w:spacing w:line="360" w:lineRule="auto"/>
        <w:rPr>
          <w:rFonts w:ascii="宋体" w:hAnsi="宋体"/>
          <w:bCs/>
          <w:szCs w:val="21"/>
        </w:rPr>
      </w:pPr>
      <w:r>
        <w:rPr>
          <w:rFonts w:hint="eastAsia" w:ascii="宋体" w:hAnsi="宋体" w:cs="宋体"/>
          <w:szCs w:val="21"/>
        </w:rPr>
        <w:t xml:space="preserve">六</w:t>
      </w:r>
      <w:r>
        <w:rPr>
          <w:rFonts w:ascii="宋体" w:hAnsi="宋体" w:cs="宋体"/>
          <w:szCs w:val="21"/>
        </w:rPr>
        <w:t xml:space="preserve">、</w:t>
      </w:r>
      <w:r>
        <w:rPr>
          <w:rFonts w:hint="eastAsia" w:ascii="宋体" w:hAnsi="宋体"/>
          <w:bCs/>
          <w:szCs w:val="21"/>
        </w:rPr>
        <w:t xml:space="preserve">异常低价处理</w:t>
      </w:r>
      <w:r/>
    </w:p>
    <w:p>
      <w:pPr>
        <w:ind w:firstLine="420"/>
        <w:spacing w:line="360" w:lineRule="auto"/>
        <w:rPr>
          <w:rFonts w:ascii="宋体" w:hAnsi="宋体"/>
          <w:bCs/>
          <w:szCs w:val="21"/>
        </w:rPr>
      </w:pPr>
      <w:r>
        <w:rPr>
          <w:rFonts w:hint="eastAsia" w:ascii="宋体" w:hAnsi="宋体"/>
          <w:bCs/>
          <w:szCs w:val="21"/>
        </w:rPr>
        <w:t xml:space="preserve">1.政府采购评审中出现下列情形之一的，评审委员会应当启动异常低价投标审查程序:</w:t>
      </w:r>
      <w:r/>
    </w:p>
    <w:p>
      <w:pPr>
        <w:ind w:firstLine="420"/>
        <w:spacing w:line="360" w:lineRule="auto"/>
        <w:rPr>
          <w:rFonts w:ascii="宋体" w:hAnsi="宋体"/>
          <w:bCs/>
          <w:szCs w:val="21"/>
        </w:rPr>
      </w:pPr>
      <w:r>
        <w:rPr>
          <w:rFonts w:hint="eastAsia" w:ascii="宋体" w:hAnsi="宋体"/>
          <w:bCs/>
          <w:szCs w:val="21"/>
        </w:rPr>
        <w:t xml:space="preserve">(1)投标报价低于全部通过符合性审查供应商投标报价平均值50%的，即投标报价＜全部通过符合性审查供应商投标报价平均值×50%;</w:t>
      </w:r>
      <w:r/>
    </w:p>
    <w:p>
      <w:pPr>
        <w:ind w:firstLine="420"/>
        <w:spacing w:line="360" w:lineRule="auto"/>
        <w:rPr>
          <w:rFonts w:ascii="宋体" w:hAnsi="宋体"/>
          <w:bCs/>
          <w:szCs w:val="21"/>
        </w:rPr>
      </w:pPr>
      <w:r>
        <w:rPr>
          <w:rFonts w:hint="eastAsia" w:ascii="宋体" w:hAnsi="宋体"/>
          <w:bCs/>
          <w:szCs w:val="21"/>
        </w:rPr>
        <w:t xml:space="preserve">(2)投标报价低于通过符合性审查的次低报价供应商投标报价50%的，即投标报价＜通过符合性审查的次低报价供应商投标报价×50%;</w:t>
      </w:r>
      <w:r/>
    </w:p>
    <w:p>
      <w:pPr>
        <w:ind w:firstLine="420"/>
        <w:spacing w:line="360" w:lineRule="auto"/>
        <w:rPr>
          <w:rFonts w:ascii="宋体" w:hAnsi="宋体"/>
          <w:bCs/>
          <w:szCs w:val="21"/>
        </w:rPr>
      </w:pPr>
      <w:r>
        <w:rPr>
          <w:rFonts w:hint="eastAsia" w:ascii="宋体" w:hAnsi="宋体"/>
          <w:bCs/>
          <w:szCs w:val="21"/>
        </w:rPr>
        <w:t xml:space="preserve">(3)投标报价低于采购项目最高限价45%的，即投标报价＜采购项目最高限价×45%;</w:t>
      </w:r>
      <w:r/>
    </w:p>
    <w:p>
      <w:pPr>
        <w:ind w:firstLine="420"/>
        <w:spacing w:line="360" w:lineRule="auto"/>
        <w:rPr>
          <w:rFonts w:ascii="宋体" w:hAnsi="宋体"/>
          <w:bCs/>
          <w:szCs w:val="21"/>
        </w:rPr>
      </w:pPr>
      <w:r>
        <w:rPr>
          <w:rFonts w:hint="eastAsia" w:ascii="宋体" w:hAnsi="宋体"/>
          <w:bCs/>
          <w:szCs w:val="21"/>
        </w:rPr>
        <w:t xml:space="preserve">(4)评审委员会基于专业判断，认为供应商报价过低，有可能影响产品质量或者不能诚信履约的其他情形。</w:t>
      </w:r>
      <w:r/>
    </w:p>
    <w:p>
      <w:pPr>
        <w:ind w:firstLine="420"/>
        <w:spacing w:line="360" w:lineRule="auto"/>
        <w:rPr>
          <w:rFonts w:ascii="宋体" w:hAnsi="宋体"/>
          <w:bCs/>
          <w:szCs w:val="21"/>
        </w:rPr>
      </w:pPr>
      <w:r>
        <w:rPr>
          <w:rFonts w:hint="eastAsia" w:ascii="宋体" w:hAnsi="宋体"/>
          <w:bCs/>
          <w:szCs w:val="21"/>
        </w:rPr>
        <w:t xml:space="preserve">2.评审委员会启动异常低价投标审查后，属于前述第1项至第4项情形的，应当要求相关供应商在评审现场合理的时间内对投标价格作出解释，提供项目具体成本测算等与报价合理性相关的书面说</w:t>
      </w:r>
      <w:r>
        <w:rPr>
          <w:rFonts w:hint="eastAsia" w:ascii="宋体" w:hAnsi="宋体"/>
          <w:bCs/>
          <w:szCs w:val="21"/>
        </w:rPr>
        <w:t xml:space="preserve">明及必要的证明材料，包括但不限于原材料成本、人工成本、制造费用等，给予相关供应商的合理时间一般不少于30分钟。其中，属于前述第3项情形，供应商已随投标文件一并提交相关书面说明及必要的证明材料的，在评审现场可不再重复提交。评审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审委员会应当将其作为无效投标处理。</w:t>
      </w:r>
      <w:r/>
    </w:p>
    <w:p>
      <w:pPr>
        <w:spacing w:line="360" w:lineRule="auto"/>
        <w:rPr>
          <w:rFonts w:ascii="黑体" w:eastAsia="黑体"/>
          <w:bCs/>
          <w:sz w:val="44"/>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异常低价投标审查的启动原因、审查意见和审查结果应当在评审报告中记录，并随供应商提供的相关书面说明及证明材料，以及评审委员会有关互联网浏览、查询历史一并归档。</w:t>
      </w:r>
      <w:r/>
    </w:p>
    <w:p>
      <w:pPr>
        <w:spacing w:line="360" w:lineRule="auto"/>
        <w:rPr>
          <w:rFonts w:ascii="黑体" w:eastAsia="黑体"/>
          <w:bCs/>
          <w:sz w:val="44"/>
        </w:rPr>
      </w:pPr>
      <w:r>
        <w:rPr>
          <w:rFonts w:ascii="黑体" w:eastAsia="黑体"/>
          <w:bCs/>
          <w:sz w:val="44"/>
        </w:rPr>
      </w:r>
      <w:r/>
    </w:p>
    <w:p>
      <w:pPr>
        <w:pStyle w:val="701"/>
        <w:jc w:val="center"/>
        <w:spacing w:line="360" w:lineRule="auto"/>
        <w:rPr>
          <w:rFonts w:ascii="宋体" w:hAnsi="宋体"/>
        </w:rPr>
      </w:pPr>
      <w:r>
        <w:rPr>
          <w:rFonts w:hint="eastAsia" w:ascii="宋体" w:hAnsi="宋体"/>
        </w:rPr>
        <w:t xml:space="preserve"> </w:t>
      </w:r>
      <w:bookmarkStart w:id="64" w:name="_Toc191970194"/>
      <w:r>
        <w:rPr>
          <w:rFonts w:hint="eastAsia" w:ascii="宋体" w:hAnsi="宋体"/>
        </w:rPr>
        <w:t xml:space="preserve">第六章 投标文件格式</w:t>
      </w:r>
      <w:bookmarkEnd w:id="64"/>
      <w:r>
        <w:rPr>
          <w:rFonts w:hint="eastAsia" w:ascii="宋体" w:hAnsi="宋体"/>
        </w:rPr>
        <w:t xml:space="preserve"> </w:t>
      </w:r>
      <w:r/>
    </w:p>
    <w:p>
      <w:pPr>
        <w:spacing w:line="360" w:lineRule="auto"/>
        <w:rPr>
          <w:rFonts w:ascii="黑体" w:eastAsia="黑体"/>
          <w:bCs/>
          <w:sz w:val="44"/>
        </w:rPr>
      </w:pPr>
      <w:r>
        <w:rPr>
          <w:rFonts w:ascii="黑体" w:eastAsia="黑体"/>
          <w:bCs/>
          <w:sz w:val="44"/>
        </w:rPr>
      </w:r>
      <w:r/>
    </w:p>
    <w:p>
      <w:pPr>
        <w:jc w:val="center"/>
        <w:spacing w:line="360" w:lineRule="auto"/>
        <w:rPr>
          <w:rFonts w:ascii="宋体" w:hAnsi="宋体"/>
          <w:b/>
          <w:sz w:val="72"/>
        </w:rPr>
      </w:pPr>
      <w:r>
        <w:rPr>
          <w:rFonts w:hint="eastAsia" w:ascii="宋体" w:hAnsi="宋体"/>
          <w:b/>
          <w:sz w:val="72"/>
        </w:rPr>
        <w:t xml:space="preserve">投  标  文  件</w:t>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72"/>
        </w:rPr>
      </w:pPr>
      <w:r>
        <w:rPr>
          <w:rFonts w:ascii="宋体" w:hAnsi="宋体"/>
          <w:b/>
          <w:sz w:val="72"/>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spacing w:line="360" w:lineRule="auto"/>
        <w:rPr>
          <w:rFonts w:ascii="宋体" w:hAnsi="宋体"/>
          <w:b/>
          <w:sz w:val="36"/>
        </w:rPr>
      </w:pPr>
      <w:r>
        <w:rPr>
          <w:rFonts w:ascii="宋体" w:hAnsi="宋体"/>
          <w:b/>
          <w:sz w:val="36"/>
        </w:rPr>
      </w:r>
      <w:r/>
    </w:p>
    <w:p>
      <w:pPr>
        <w:jc w:val="center"/>
        <w:spacing w:line="360" w:lineRule="auto"/>
        <w:rPr>
          <w:rFonts w:ascii="宋体" w:hAnsi="宋体"/>
          <w:b/>
          <w:sz w:val="36"/>
        </w:rPr>
      </w:pPr>
      <w:r>
        <w:rPr>
          <w:rFonts w:ascii="宋体" w:hAnsi="宋体"/>
          <w:b/>
          <w:sz w:val="36"/>
        </w:rPr>
      </w:r>
      <w:r/>
    </w:p>
    <w:p>
      <w:pPr>
        <w:ind w:firstLine="1084"/>
        <w:spacing w:line="360" w:lineRule="auto"/>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spacing w:line="360" w:lineRule="auto"/>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spacing w:line="360" w:lineRule="auto"/>
        <w:rPr>
          <w:rFonts w:ascii="宋体" w:hAnsi="宋体"/>
          <w:b/>
          <w:sz w:val="36"/>
        </w:rPr>
      </w:pPr>
      <w:r>
        <w:rPr>
          <w:rFonts w:hint="eastAsia" w:ascii="宋体" w:hAnsi="宋体"/>
          <w:b/>
          <w:sz w:val="36"/>
        </w:rPr>
        <w:t xml:space="preserve">投  标  人：</w:t>
      </w:r>
      <w:r>
        <w:rPr>
          <w:rFonts w:hint="eastAsia" w:ascii="宋体" w:hAnsi="宋体"/>
          <w:b/>
          <w:sz w:val="36"/>
          <w:u w:val="single"/>
        </w:rPr>
        <w:t xml:space="preserve">         </w:t>
      </w:r>
      <w:r>
        <w:rPr>
          <w:rFonts w:hint="eastAsia" w:ascii="宋体" w:hAnsi="宋体"/>
          <w:b/>
          <w:sz w:val="36"/>
        </w:rPr>
        <w:t xml:space="preserve">（电子签章）</w:t>
      </w:r>
      <w:r/>
    </w:p>
    <w:p>
      <w:pPr>
        <w:jc w:val="cente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ascii="宋体" w:hAnsi="宋体"/>
          <w:b/>
          <w:bCs/>
          <w:sz w:val="32"/>
          <w:szCs w:val="32"/>
        </w:rPr>
      </w:r>
      <w:r/>
    </w:p>
    <w:p>
      <w:pPr>
        <w:spacing w:line="360" w:lineRule="auto"/>
        <w:rPr>
          <w:rFonts w:ascii="宋体" w:hAnsi="宋体"/>
          <w:b/>
          <w:bCs/>
          <w:sz w:val="32"/>
          <w:szCs w:val="32"/>
        </w:rPr>
      </w:pPr>
      <w:r>
        <w:rPr>
          <w:rFonts w:ascii="宋体" w:hAnsi="宋体"/>
          <w:b/>
          <w:bCs/>
          <w:sz w:val="32"/>
          <w:szCs w:val="32"/>
        </w:rPr>
      </w:r>
      <w:r/>
    </w:p>
    <w:p>
      <w:pPr>
        <w:jc w:val="center"/>
        <w:spacing w:line="360" w:lineRule="auto"/>
        <w:rPr>
          <w:rFonts w:ascii="宋体" w:hAnsi="宋体"/>
          <w:b/>
          <w:bCs/>
          <w:sz w:val="32"/>
          <w:szCs w:val="32"/>
        </w:rPr>
      </w:pPr>
      <w:r>
        <w:rPr>
          <w:rFonts w:hint="eastAsia" w:ascii="宋体" w:hAnsi="宋体"/>
          <w:b/>
          <w:bCs/>
          <w:sz w:val="32"/>
          <w:szCs w:val="32"/>
        </w:rPr>
        <w:t xml:space="preserve">投标主要文件目录</w:t>
      </w:r>
      <w:r/>
    </w:p>
    <w:p>
      <w:pPr>
        <w:jc w:val="center"/>
        <w:spacing w:line="360" w:lineRule="auto"/>
        <w:rPr>
          <w:rFonts w:ascii="宋体" w:hAnsi="宋体"/>
          <w:b/>
          <w:bCs/>
          <w:sz w:val="32"/>
          <w:szCs w:val="32"/>
        </w:rPr>
      </w:pPr>
      <w:r>
        <w:rPr>
          <w:rFonts w:ascii="宋体" w:hAnsi="宋体"/>
          <w:b/>
          <w:bCs/>
          <w:sz w:val="32"/>
          <w:szCs w:val="32"/>
        </w:rPr>
      </w:r>
      <w:r/>
    </w:p>
    <w:p>
      <w:pPr>
        <w:ind w:firstLine="480"/>
        <w:spacing w:line="360" w:lineRule="auto"/>
        <w:rPr>
          <w:rFonts w:ascii="宋体" w:hAnsi="宋体"/>
          <w:sz w:val="24"/>
        </w:rPr>
      </w:pPr>
      <w:r>
        <w:rPr>
          <w:rFonts w:hint="eastAsia" w:ascii="宋体" w:hAnsi="宋体"/>
          <w:sz w:val="24"/>
        </w:rPr>
        <w:t xml:space="preserve">一、资格审查响应对照表</w:t>
      </w:r>
      <w:r/>
    </w:p>
    <w:p>
      <w:pPr>
        <w:ind w:left="480"/>
        <w:spacing w:line="360" w:lineRule="auto"/>
        <w:rPr>
          <w:rFonts w:ascii="宋体" w:hAnsi="宋体"/>
          <w:sz w:val="24"/>
        </w:rPr>
      </w:pPr>
      <w:r>
        <w:rPr>
          <w:rFonts w:hint="eastAsia" w:ascii="宋体" w:hAnsi="宋体"/>
          <w:sz w:val="24"/>
        </w:rPr>
        <w:t xml:space="preserve">二、符合性审查响应对照表</w:t>
      </w:r>
      <w:r/>
    </w:p>
    <w:p>
      <w:pPr>
        <w:ind w:left="480"/>
        <w:spacing w:line="360" w:lineRule="auto"/>
        <w:rPr>
          <w:rFonts w:ascii="宋体" w:hAnsi="宋体"/>
          <w:sz w:val="24"/>
        </w:rPr>
      </w:pPr>
      <w:r>
        <w:rPr>
          <w:rFonts w:hint="eastAsia" w:ascii="宋体" w:hAnsi="宋体"/>
          <w:sz w:val="24"/>
        </w:rPr>
        <w:t xml:space="preserve">三、非实质性响应对照表</w:t>
      </w:r>
      <w:r/>
    </w:p>
    <w:p>
      <w:pPr>
        <w:ind w:firstLine="480"/>
        <w:spacing w:line="360" w:lineRule="auto"/>
        <w:rPr>
          <w:rFonts w:ascii="宋体" w:hAnsi="宋体"/>
          <w:b/>
          <w:bCs/>
          <w:sz w:val="24"/>
        </w:rPr>
      </w:pPr>
      <w:r>
        <w:rPr>
          <w:rFonts w:hint="eastAsia" w:ascii="宋体" w:hAnsi="宋体"/>
          <w:sz w:val="24"/>
        </w:rPr>
        <w:t xml:space="preserve">四</w:t>
      </w:r>
      <w:r>
        <w:rPr>
          <w:rFonts w:hint="eastAsia" w:ascii="宋体" w:hAnsi="宋体"/>
          <w:b/>
          <w:bCs/>
          <w:sz w:val="24"/>
        </w:rPr>
        <w:t xml:space="preserve">、</w:t>
      </w:r>
      <w:r>
        <w:rPr>
          <w:rFonts w:hint="eastAsia" w:ascii="宋体" w:hAnsi="宋体"/>
          <w:i/>
          <w:sz w:val="24"/>
          <w:u w:val="single"/>
        </w:rPr>
        <w:t xml:space="preserve">开标一览表</w:t>
      </w:r>
      <w:r/>
    </w:p>
    <w:p>
      <w:pPr>
        <w:ind w:firstLine="480"/>
        <w:spacing w:line="360" w:lineRule="auto"/>
        <w:rPr>
          <w:rFonts w:ascii="宋体" w:hAnsi="宋体"/>
          <w:sz w:val="24"/>
        </w:rPr>
      </w:pPr>
      <w:r>
        <w:rPr>
          <w:rFonts w:hint="eastAsia" w:ascii="宋体" w:hAnsi="宋体"/>
          <w:sz w:val="24"/>
        </w:rPr>
        <w:t xml:space="preserve">五、投标配置与分项报价表</w:t>
      </w:r>
      <w:r/>
    </w:p>
    <w:p>
      <w:pPr>
        <w:ind w:firstLine="480"/>
        <w:spacing w:line="360" w:lineRule="auto"/>
        <w:rPr>
          <w:rFonts w:ascii="宋体" w:hAnsi="宋体"/>
          <w:sz w:val="24"/>
        </w:rPr>
      </w:pPr>
      <w:r>
        <w:rPr>
          <w:rFonts w:hint="eastAsia" w:ascii="宋体" w:hAnsi="宋体"/>
          <w:sz w:val="24"/>
        </w:rPr>
        <w:t xml:space="preserve">六</w:t>
      </w:r>
      <w:r>
        <w:rPr>
          <w:rFonts w:hint="eastAsia" w:ascii="宋体" w:hAnsi="宋体" w:cs="Courier New"/>
          <w:sz w:val="24"/>
          <w:szCs w:val="24"/>
        </w:rPr>
        <w:t xml:space="preserve">、</w:t>
      </w:r>
      <w:r>
        <w:rPr>
          <w:rFonts w:hint="eastAsia" w:ascii="宋体" w:hAnsi="宋体"/>
          <w:sz w:val="24"/>
          <w:szCs w:val="24"/>
        </w:rPr>
        <w:t xml:space="preserve">技术参数响应及偏离表</w:t>
      </w:r>
      <w:r/>
    </w:p>
    <w:p>
      <w:pPr>
        <w:ind w:firstLine="480"/>
        <w:spacing w:line="360" w:lineRule="auto"/>
        <w:rPr>
          <w:rFonts w:ascii="宋体" w:hAnsi="宋体"/>
          <w:sz w:val="24"/>
        </w:rPr>
      </w:pPr>
      <w:r>
        <w:rPr>
          <w:rFonts w:hint="eastAsia" w:ascii="宋体" w:hAnsi="宋体"/>
          <w:sz w:val="24"/>
        </w:rPr>
        <w:t xml:space="preserve">七、商务条款响应及偏离表</w:t>
      </w:r>
      <w:r/>
    </w:p>
    <w:p>
      <w:pPr>
        <w:ind w:firstLine="480"/>
        <w:spacing w:line="360" w:lineRule="auto"/>
        <w:rPr>
          <w:sz w:val="36"/>
          <w:szCs w:val="36"/>
        </w:rPr>
      </w:pPr>
      <w:r>
        <w:rPr>
          <w:rFonts w:hint="eastAsia" w:ascii="宋体" w:hAnsi="宋体"/>
          <w:sz w:val="24"/>
        </w:rPr>
        <w:t xml:space="preserve">八、其他 （投标人认为有必要提供的声明和文件，如有自拟并自行添加）</w:t>
      </w:r>
      <w:r/>
    </w:p>
    <w:p>
      <w:pPr>
        <w:contextualSpacing/>
        <w:jc w:val="center"/>
        <w:spacing w:line="360" w:lineRule="auto"/>
        <w:rPr>
          <w:rFonts w:ascii="宋体" w:hAnsi="宋体"/>
          <w:b/>
          <w:sz w:val="72"/>
        </w:rPr>
      </w:pPr>
      <w:r>
        <w:rPr>
          <w:rFonts w:ascii="宋体" w:hAnsi="宋体"/>
          <w:b/>
          <w:sz w:val="72"/>
        </w:rPr>
      </w:r>
      <w:r/>
    </w:p>
    <w:p>
      <w:pPr>
        <w:contextualSpacing/>
        <w:jc w:val="center"/>
        <w:spacing w:line="360" w:lineRule="auto"/>
        <w:rPr>
          <w:rFonts w:ascii="宋体" w:hAnsi="宋体"/>
          <w:b/>
          <w:sz w:val="72"/>
        </w:rPr>
      </w:pPr>
      <w:r>
        <w:rPr>
          <w:rFonts w:ascii="宋体" w:hAnsi="宋体"/>
          <w:b/>
          <w:sz w:val="72"/>
        </w:rPr>
      </w:r>
      <w:r/>
    </w:p>
    <w:p>
      <w:pPr>
        <w:contextualSpacing/>
        <w:jc w:val="center"/>
        <w:spacing w:line="360" w:lineRule="auto"/>
        <w:rPr>
          <w:rFonts w:ascii="宋体" w:hAnsi="宋体"/>
          <w:b/>
          <w:sz w:val="72"/>
        </w:rPr>
      </w:pPr>
      <w:r>
        <w:rPr>
          <w:rFonts w:ascii="宋体" w:hAnsi="宋体"/>
          <w:b/>
          <w:sz w:val="72"/>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spacing w:line="360" w:lineRule="auto"/>
        <w:rPr>
          <w:rFonts w:ascii="宋体" w:hAnsi="宋体"/>
          <w:b/>
          <w:sz w:val="32"/>
          <w:szCs w:val="32"/>
        </w:rPr>
      </w:pPr>
      <w:r>
        <w:rPr>
          <w:rFonts w:ascii="宋体" w:hAnsi="宋体"/>
          <w:b/>
          <w:sz w:val="32"/>
          <w:szCs w:val="32"/>
        </w:rPr>
      </w:r>
      <w:r/>
    </w:p>
    <w:p>
      <w:pPr>
        <w:pStyle w:val="702"/>
        <w:spacing w:line="360" w:lineRule="auto"/>
        <w:rPr>
          <w:rFonts w:asciiTheme="minorEastAsia" w:hAnsiTheme="minorEastAsia" w:eastAsiaTheme="minorEastAsia"/>
          <w:b w:val="0"/>
          <w:sz w:val="32"/>
          <w:szCs w:val="32"/>
        </w:rPr>
      </w:pPr>
      <w:r>
        <w:rPr>
          <w:rFonts w:hint="eastAsia" w:ascii="宋体" w:hAnsi="宋体"/>
          <w:sz w:val="32"/>
          <w:szCs w:val="32"/>
        </w:rPr>
        <w:br w:type="page" w:clear="all"/>
      </w:r>
      <w:bookmarkStart w:id="65" w:name="_Toc191970195"/>
      <w:r>
        <w:rPr>
          <w:rFonts w:hint="eastAsia" w:asciiTheme="minorEastAsia" w:hAnsiTheme="minorEastAsia" w:eastAsiaTheme="minorEastAsia"/>
          <w:sz w:val="32"/>
        </w:rPr>
        <w:t xml:space="preserve">一、资格审查响应对照表</w:t>
      </w:r>
      <w:bookmarkEnd w:id="65"/>
      <w:r/>
      <w:r/>
    </w:p>
    <w:tbl>
      <w:tblPr>
        <w:tblW w:w="82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资格审查响应内容</w:t>
            </w:r>
            <w:r/>
          </w:p>
        </w:tc>
        <w:tc>
          <w:tcPr>
            <w:tcW w:w="2158" w:type="dxa"/>
            <w:vAlign w:val="center"/>
            <w:textDirection w:val="lrTb"/>
            <w:noWrap w:val="false"/>
          </w:tcPr>
          <w:p>
            <w:pPr>
              <w:jc w:val="center"/>
              <w:spacing w:line="360" w:lineRule="auto"/>
              <w:rPr>
                <w:rFonts w:ascii="幼圆" w:eastAsia="幼圆"/>
                <w:b/>
                <w:szCs w:val="21"/>
              </w:rPr>
            </w:pPr>
            <w:r>
              <w:rPr>
                <w:rFonts w:hint="eastAsia" w:ascii="幼圆" w:eastAsia="幼圆"/>
                <w:b/>
                <w:szCs w:val="21"/>
              </w:rPr>
              <w:t xml:space="preserve">是否响应</w:t>
            </w:r>
            <w:r/>
          </w:p>
          <w:p>
            <w:pPr>
              <w:jc w:val="center"/>
              <w:spacing w:line="360" w:lineRule="auto"/>
              <w:rPr>
                <w:rFonts w:ascii="幼圆" w:eastAsia="幼圆"/>
                <w:b/>
                <w:szCs w:val="21"/>
              </w:rPr>
            </w:pPr>
            <w:r>
              <w:rPr>
                <w:rFonts w:hint="eastAsia" w:ascii="幼圆" w:eastAsia="幼圆"/>
                <w:b/>
                <w:szCs w:val="21"/>
              </w:rPr>
              <w:t xml:space="preserve">（填是或者否）</w:t>
            </w:r>
            <w:r/>
          </w:p>
        </w:tc>
      </w:tr>
      <w:tr>
        <w:trPr>
          <w:trHeight w:val="335"/>
        </w:trPr>
        <w:tc>
          <w:tcPr>
            <w:gridSpan w:val="3"/>
            <w:tcW w:w="8251" w:type="dxa"/>
            <w:vAlign w:val="center"/>
            <w:textDirection w:val="lrTb"/>
            <w:noWrap w:val="false"/>
          </w:tcPr>
          <w:p>
            <w:pPr>
              <w:spacing w:line="360" w:lineRule="auto"/>
              <w:rPr>
                <w:rFonts w:ascii="宋体" w:hAnsi="宋体"/>
                <w:b/>
                <w:szCs w:val="21"/>
              </w:rPr>
            </w:pPr>
            <w:r>
              <w:rPr>
                <w:rFonts w:hint="eastAsia" w:ascii="宋体" w:hAnsi="宋体"/>
                <w:b/>
                <w:szCs w:val="21"/>
              </w:rPr>
              <w:t xml:space="preserve">通用资格条件</w:t>
            </w:r>
            <w:r/>
          </w:p>
        </w:tc>
      </w:tr>
      <w:tr>
        <w:trPr>
          <w:trHeight w:val="761"/>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法人或者其他组织的营业执照等证明文件，自然人的身份证明</w:t>
            </w:r>
            <w:r>
              <w:rPr>
                <w:rFonts w:hint="eastAsia" w:ascii="宋体" w:hAnsi="宋体"/>
                <w:szCs w:val="21"/>
              </w:rPr>
              <w:t xml:space="preserve">（身份证为正、反面）</w:t>
            </w:r>
            <w:r/>
          </w:p>
        </w:tc>
        <w:tc>
          <w:tcPr>
            <w:tcW w:w="215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依法缴纳职工社会保障资金的证明材料</w:t>
            </w:r>
            <w:r>
              <w:rPr>
                <w:rFonts w:hint="eastAsia" w:ascii="宋体" w:hAnsi="宋体" w:cs="宋体"/>
                <w:b/>
                <w:bCs/>
                <w:szCs w:val="21"/>
              </w:rPr>
              <w:t xml:space="preserve">(税务、银行或社会保险基金管理部门出具的近三个月内任意一个月缴纳职工社会保障资金的缴款凭证或缴款证明)</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投标人近三个月内任意一份依法纳税的缴款凭证</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上一年度的财务状况情况</w:t>
            </w:r>
            <w:r>
              <w:rPr>
                <w:rFonts w:hint="eastAsia" w:ascii="宋体" w:hAnsi="宋体" w:cs="宋体"/>
                <w:b/>
                <w:bCs/>
                <w:szCs w:val="21"/>
              </w:rPr>
              <w:t xml:space="preserve">（成立不满一年不需提供）</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具备履行合同所必需的设备和专业技术能力的证明材料</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c>
          <w:tcPr>
            <w:tcW w:w="5447" w:type="dxa"/>
            <w:vAlign w:val="center"/>
            <w:textDirection w:val="lrTb"/>
            <w:noWrap w:val="false"/>
          </w:tcPr>
          <w:p>
            <w:pPr>
              <w:spacing w:line="360" w:lineRule="auto"/>
              <w:rPr>
                <w:rFonts w:ascii="宋体" w:hAnsi="宋体"/>
                <w:iCs/>
                <w:szCs w:val="21"/>
              </w:rPr>
            </w:pPr>
            <w:r>
              <w:rPr>
                <w:rFonts w:hint="eastAsia" w:ascii="宋体" w:hAnsi="宋体" w:cs="宋体"/>
                <w:szCs w:val="21"/>
              </w:rPr>
              <w:t xml:space="preserve"> 参加本次政府采购活动前3年内在经营活动中没有重大违法记录的书面声明</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7</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8</w:t>
            </w:r>
            <w:r/>
          </w:p>
        </w:tc>
        <w:tc>
          <w:tcPr>
            <w:tcW w:w="544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供应商信用承诺函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9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cs="宋体"/>
                <w:b/>
                <w:bCs/>
                <w:szCs w:val="21"/>
              </w:rPr>
              <w:t xml:space="preserve">落实政府采购政策需满足的资格要求</w:t>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9</w:t>
            </w:r>
            <w:r/>
          </w:p>
        </w:tc>
        <w:tc>
          <w:tcPr>
            <w:tcW w:w="5447" w:type="dxa"/>
            <w:vAlign w:val="center"/>
            <w:textDirection w:val="lrTb"/>
            <w:noWrap w:val="false"/>
          </w:tcPr>
          <w:p>
            <w:pPr>
              <w:jc w:val="left"/>
              <w:spacing w:line="360" w:lineRule="auto"/>
            </w:pPr>
            <w:r>
              <w:rPr>
                <w:rFonts w:hint="eastAsia" w:ascii="宋体" w:hAnsi="宋体"/>
                <w:iCs/>
                <w:szCs w:val="21"/>
              </w:rPr>
              <w:t xml:space="preserve">无</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特定资格条件</w:t>
            </w:r>
            <w:r/>
          </w:p>
        </w:tc>
      </w:tr>
      <w:tr>
        <w:trPr>
          <w:trHeight w:val="389"/>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10</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gridSpan w:val="3"/>
            <w:tcW w:w="8251" w:type="dxa"/>
            <w:vAlign w:val="center"/>
            <w:textDirection w:val="lrTb"/>
            <w:noWrap w:val="false"/>
          </w:tcPr>
          <w:p>
            <w:pPr>
              <w:spacing w:line="360" w:lineRule="auto"/>
              <w:rPr>
                <w:rFonts w:ascii="宋体" w:hAnsi="宋体"/>
                <w:szCs w:val="21"/>
              </w:rPr>
            </w:pPr>
            <w:r>
              <w:rPr>
                <w:rFonts w:hint="eastAsia" w:ascii="宋体" w:hAnsi="宋体"/>
                <w:b/>
                <w:szCs w:val="21"/>
              </w:rPr>
              <w:t xml:space="preserve">其他资格条件</w:t>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11</w:t>
            </w:r>
            <w:r/>
          </w:p>
        </w:tc>
        <w:tc>
          <w:tcPr>
            <w:tcW w:w="5447"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投标函</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0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12</w:t>
            </w:r>
            <w:r/>
          </w:p>
        </w:tc>
        <w:tc>
          <w:tcPr>
            <w:tcW w:w="5447" w:type="dxa"/>
            <w:vAlign w:val="center"/>
            <w:textDirection w:val="lrTb"/>
            <w:noWrap w:val="false"/>
          </w:tcPr>
          <w:p>
            <w:pPr>
              <w:jc w:val="left"/>
              <w:spacing w:line="360" w:lineRule="auto"/>
              <w:rPr>
                <w:rFonts w:ascii="宋体" w:hAnsi="宋体"/>
                <w:iCs/>
                <w:szCs w:val="21"/>
              </w:rPr>
            </w:pPr>
            <w:r>
              <w:rPr>
                <w:rFonts w:hint="eastAsia" w:ascii="宋体" w:hAnsi="宋体"/>
                <w:iCs/>
                <w:szCs w:val="21"/>
              </w:rPr>
              <w:t xml:space="preserve">法人授权书</w:t>
            </w:r>
            <w:r/>
          </w:p>
        </w:tc>
        <w:tc>
          <w:tcPr>
            <w:tcW w:w="2158" w:type="dxa"/>
            <w:vAlign w:val="center"/>
            <w:textDirection w:val="lrTb"/>
            <w:noWrap w:val="false"/>
          </w:tcPr>
          <w:p>
            <w:pPr>
              <w:spacing w:line="360" w:lineRule="auto"/>
              <w:rPr>
                <w:rFonts w:ascii="宋体" w:hAnsi="宋体"/>
                <w:szCs w:val="21"/>
              </w:rPr>
            </w:pPr>
            <w:r>
              <w:rPr>
                <w:rFonts w:ascii="宋体" w:hAnsi="宋体"/>
                <w:szCs w:val="21"/>
              </w:rPr>
            </w:r>
            <w:r/>
          </w:p>
        </w:tc>
      </w:tr>
    </w:tbl>
    <w:p>
      <w:pPr>
        <w:ind w:firstLine="1476"/>
        <w:spacing w:line="360" w:lineRule="auto"/>
        <w:rPr>
          <w:rFonts w:ascii="宋体" w:hAnsi="宋体"/>
          <w:b/>
          <w:bCs/>
        </w:rPr>
      </w:pPr>
      <w:r>
        <w:rPr>
          <w:rFonts w:ascii="宋体" w:hAnsi="宋体"/>
          <w:b/>
          <w:bCs/>
        </w:rPr>
      </w:r>
      <w:r/>
    </w:p>
    <w:p>
      <w:pPr>
        <w:ind w:firstLine="1476"/>
        <w:spacing w:line="360" w:lineRule="auto"/>
        <w:rPr>
          <w:rFonts w:ascii="宋体" w:hAnsi="宋体"/>
          <w:b/>
          <w:bCs/>
        </w:rPr>
      </w:pPr>
      <w:r>
        <w:rPr>
          <w:rFonts w:hint="eastAsia" w:ascii="宋体" w:hAnsi="宋体"/>
          <w:b/>
          <w:bCs/>
        </w:rPr>
        <w:t xml:space="preserve">具备履行合同所必需的设备和专业技术能力的书面声明</w:t>
      </w:r>
      <w:r/>
    </w:p>
    <w:p>
      <w:pPr>
        <w:ind w:firstLine="492"/>
        <w:spacing w:line="360" w:lineRule="auto"/>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360" w:lineRule="auto"/>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contextualSpacing/>
        <w:spacing w:line="360" w:lineRule="auto"/>
        <w:rPr>
          <w:rFonts w:ascii="宋体" w:hAnsi="宋体"/>
          <w:b/>
          <w:sz w:val="36"/>
        </w:rPr>
      </w:pPr>
      <w:r>
        <w:rPr>
          <w:rFonts w:ascii="宋体" w:hAnsi="宋体"/>
          <w:b/>
          <w:sz w:val="36"/>
        </w:rPr>
      </w:r>
      <w:r/>
    </w:p>
    <w:p>
      <w:pPr>
        <w:pStyle w:val="708"/>
      </w:pPr>
      <w:r/>
      <w:r/>
    </w:p>
    <w:p>
      <w:r/>
      <w:r/>
    </w:p>
    <w:p>
      <w:pPr>
        <w:contextualSpacing/>
        <w:spacing w:line="360" w:lineRule="auto"/>
        <w:rPr>
          <w:rFonts w:ascii="宋体" w:hAnsi="宋体"/>
          <w:b/>
          <w:sz w:val="36"/>
        </w:rPr>
      </w:pPr>
      <w:r>
        <w:rPr>
          <w:rFonts w:ascii="宋体" w:hAnsi="宋体"/>
          <w:b/>
          <w:sz w:val="36"/>
        </w:rPr>
      </w:r>
      <w:r/>
    </w:p>
    <w:p>
      <w:pPr>
        <w:spacing w:line="360" w:lineRule="auto"/>
        <w:rPr>
          <w:rFonts w:ascii="宋体" w:hAnsi="宋体"/>
          <w:b/>
          <w:bCs/>
        </w:rPr>
      </w:pPr>
      <w:r>
        <w:rPr>
          <w:rFonts w:ascii="宋体" w:hAnsi="宋体"/>
          <w:b/>
          <w:bCs/>
        </w:rPr>
      </w:r>
      <w:r/>
    </w:p>
    <w:p>
      <w:pPr>
        <w:spacing w:line="360" w:lineRule="auto"/>
        <w:rPr>
          <w:rFonts w:ascii="宋体" w:hAnsi="宋体"/>
          <w:b/>
          <w:bCs/>
        </w:rPr>
      </w:pPr>
      <w:r>
        <w:rPr>
          <w:rFonts w:hint="eastAsia" w:ascii="宋体" w:hAnsi="宋体"/>
          <w:b/>
          <w:bCs/>
        </w:rPr>
        <w:t xml:space="preserve">参加本次政府采购活动前 3 年内在经营活动中没有重大违法记录的书面声明</w:t>
      </w:r>
      <w:r/>
    </w:p>
    <w:p>
      <w:pPr>
        <w:spacing w:line="360" w:lineRule="auto"/>
        <w:rPr>
          <w:rFonts w:ascii="宋体" w:hAnsi="宋体"/>
        </w:rPr>
      </w:pPr>
      <w:r>
        <w:rPr>
          <w:rFonts w:ascii="宋体" w:hAnsi="宋体"/>
        </w:rPr>
      </w:r>
      <w:r/>
    </w:p>
    <w:p>
      <w:pPr>
        <w:jc w:val="center"/>
        <w:spacing w:line="360" w:lineRule="auto"/>
        <w:rPr>
          <w:rFonts w:ascii="宋体" w:hAnsi="宋体"/>
          <w:b/>
          <w:bCs/>
        </w:rPr>
      </w:pPr>
      <w:r>
        <w:rPr>
          <w:rFonts w:hint="eastAsia" w:ascii="宋体" w:hAnsi="宋体"/>
          <w:b/>
          <w:bCs/>
        </w:rPr>
        <w:t xml:space="preserve">声  明</w:t>
      </w:r>
      <w:r/>
    </w:p>
    <w:p>
      <w:pPr>
        <w:spacing w:line="360" w:lineRule="auto"/>
        <w:rPr>
          <w:rFonts w:ascii="宋体" w:hAnsi="宋体"/>
          <w:bCs/>
        </w:rPr>
      </w:pPr>
      <w:r>
        <w:rPr>
          <w:rFonts w:hint="eastAsia" w:ascii="宋体" w:hAnsi="宋体"/>
          <w:b/>
          <w:bCs/>
        </w:rPr>
        <w:t xml:space="preserve">    </w:t>
      </w:r>
      <w:r>
        <w:rPr>
          <w:rFonts w:hint="eastAsia" w:ascii="宋体" w:hAnsi="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rPr>
      </w:pPr>
      <w:r>
        <w:rPr>
          <w:rFonts w:hint="eastAsia" w:ascii="宋体" w:hAnsi="宋体"/>
          <w:bCs/>
        </w:rPr>
        <w:t xml:space="preserve">                               供应商名称（公章）：</w:t>
      </w:r>
      <w:r/>
    </w:p>
    <w:p>
      <w:pPr>
        <w:spacing w:line="360" w:lineRule="auto"/>
        <w:rPr>
          <w:rFonts w:ascii="宋体" w:hAnsi="宋体"/>
          <w:bCs/>
        </w:rPr>
      </w:pPr>
      <w:r>
        <w:rPr>
          <w:rFonts w:hint="eastAsia" w:ascii="宋体" w:hAnsi="宋体"/>
          <w:bCs/>
        </w:rPr>
        <w:t xml:space="preserve">                               法定代表人签章：</w:t>
      </w:r>
      <w:r>
        <w:rPr>
          <w:rFonts w:hint="eastAsia" w:ascii="宋体" w:hAnsi="宋体"/>
          <w:bCs/>
          <w:u w:val="single"/>
        </w:rPr>
        <w:t xml:space="preserve">_______________________</w:t>
      </w:r>
      <w:r/>
    </w:p>
    <w:p>
      <w:pPr>
        <w:spacing w:line="360" w:lineRule="auto"/>
        <w:rPr>
          <w:rFonts w:ascii="宋体" w:hAnsi="宋体"/>
          <w:bCs/>
        </w:rPr>
      </w:pPr>
      <w:r>
        <w:rPr>
          <w:rFonts w:hint="eastAsia" w:ascii="宋体" w:hAnsi="宋体"/>
          <w:bCs/>
        </w:rPr>
        <w:t xml:space="preserve">                               日期：</w:t>
      </w:r>
      <w:r>
        <w:rPr>
          <w:rFonts w:hint="eastAsia" w:ascii="宋体" w:hAnsi="宋体"/>
          <w:bCs/>
          <w:u w:val="single"/>
        </w:rPr>
        <w:t xml:space="preserve">______</w:t>
      </w:r>
      <w:r>
        <w:rPr>
          <w:rFonts w:hint="eastAsia" w:ascii="宋体" w:hAnsi="宋体"/>
          <w:bCs/>
        </w:rPr>
        <w:t xml:space="preserve">年</w:t>
      </w:r>
      <w:r>
        <w:rPr>
          <w:rFonts w:hint="eastAsia" w:ascii="宋体" w:hAnsi="宋体"/>
          <w:bCs/>
          <w:u w:val="single"/>
        </w:rPr>
        <w:t xml:space="preserve">    </w:t>
      </w:r>
      <w:r>
        <w:rPr>
          <w:rFonts w:hint="eastAsia" w:ascii="宋体" w:hAnsi="宋体"/>
          <w:bCs/>
        </w:rPr>
        <w:t xml:space="preserve">月</w:t>
      </w:r>
      <w:r>
        <w:rPr>
          <w:rFonts w:hint="eastAsia" w:ascii="宋体" w:hAnsi="宋体"/>
          <w:bCs/>
          <w:u w:val="single"/>
        </w:rPr>
        <w:t xml:space="preserve">    </w:t>
      </w:r>
      <w:r>
        <w:rPr>
          <w:rFonts w:hint="eastAsia" w:ascii="宋体" w:hAnsi="宋体"/>
          <w:bCs/>
        </w:rPr>
        <w:t xml:space="preserve">日</w:t>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bCs/>
        </w:rPr>
      </w:pPr>
      <w:r>
        <w:rPr>
          <w:rFonts w:ascii="宋体" w:hAnsi="宋体"/>
          <w:b/>
          <w:bCs/>
        </w:rPr>
      </w:r>
      <w:r/>
    </w:p>
    <w:p>
      <w:pPr>
        <w:jc w:val="center"/>
        <w:spacing w:line="360" w:lineRule="auto"/>
        <w:rPr>
          <w:rFonts w:ascii="宋体" w:hAnsi="宋体"/>
          <w:b/>
          <w:szCs w:val="21"/>
        </w:rPr>
      </w:pPr>
      <w:r>
        <w:rPr>
          <w:rFonts w:hint="eastAsia" w:ascii="宋体" w:hAnsi="宋体"/>
          <w:b/>
          <w:bCs/>
        </w:rPr>
        <w:br w:type="page" w:clear="all"/>
      </w:r>
      <w:r>
        <w:rPr>
          <w:rFonts w:hint="eastAsia" w:ascii="宋体" w:hAnsi="宋体"/>
          <w:b/>
          <w:szCs w:val="21"/>
        </w:rPr>
        <w:t xml:space="preserve">供应商信用承诺书</w:t>
      </w:r>
      <w:r/>
    </w:p>
    <w:p>
      <w:pPr>
        <w:spacing w:line="360" w:lineRule="auto"/>
        <w:rPr>
          <w:rFonts w:ascii="方正仿宋_GBK"/>
          <w:szCs w:val="32"/>
        </w:rPr>
      </w:pPr>
      <w:r>
        <w:rPr>
          <w:rFonts w:ascii="方正仿宋_GBK"/>
          <w:szCs w:val="32"/>
        </w:rPr>
      </w:r>
      <w:r/>
    </w:p>
    <w:p>
      <w:pPr>
        <w:spacing w:line="360" w:lineRule="auto"/>
        <w:rPr>
          <w:rFonts w:ascii="宋体" w:hAnsi="宋体"/>
          <w:szCs w:val="21"/>
        </w:rPr>
      </w:pPr>
      <w:r>
        <w:rPr>
          <w:rFonts w:hint="eastAsia" w:ascii="宋体" w:hAnsi="宋体"/>
          <w:szCs w:val="21"/>
        </w:rPr>
        <w:t xml:space="preserve">承诺主体名称：</w:t>
      </w:r>
      <w:r/>
    </w:p>
    <w:p>
      <w:pPr>
        <w:spacing w:line="360" w:lineRule="auto"/>
        <w:rPr>
          <w:rFonts w:ascii="宋体" w:hAnsi="宋体"/>
          <w:szCs w:val="21"/>
        </w:rPr>
      </w:pPr>
      <w:r>
        <w:rPr>
          <w:rFonts w:hint="eastAsia" w:ascii="宋体" w:hAnsi="宋体"/>
          <w:szCs w:val="21"/>
        </w:rPr>
        <w:t xml:space="preserve">统一社会信用代码：</w:t>
      </w:r>
      <w:r/>
    </w:p>
    <w:p>
      <w:pPr>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360" w:lineRule="auto"/>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360" w:lineRule="auto"/>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360" w:lineRule="auto"/>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szCs w:val="21"/>
        </w:rPr>
      </w:pPr>
      <w:r>
        <w:rPr>
          <w:rFonts w:hint="eastAsia" w:ascii="宋体" w:hAnsi="宋体"/>
          <w:szCs w:val="21"/>
        </w:rPr>
        <w:t xml:space="preserve">十、本承诺书自签订之日起生效。</w:t>
      </w:r>
      <w:r/>
    </w:p>
    <w:p>
      <w:pPr>
        <w:ind w:firstLine="420"/>
        <w:spacing w:line="360" w:lineRule="auto"/>
        <w:rPr>
          <w:rFonts w:ascii="宋体" w:hAnsi="宋体"/>
          <w:szCs w:val="21"/>
        </w:rPr>
      </w:pPr>
      <w:r>
        <w:rPr>
          <w:rFonts w:hint="eastAsia" w:ascii="宋体" w:hAnsi="宋体"/>
          <w:szCs w:val="21"/>
        </w:rPr>
        <w:t xml:space="preserve"> （注：法定代表人或负责人、主体名称发生变更的应当重新做出承诺。）</w:t>
      </w:r>
      <w:r/>
    </w:p>
    <w:p>
      <w:pPr>
        <w:spacing w:line="360" w:lineRule="auto"/>
        <w:rPr>
          <w:rFonts w:ascii="宋体" w:hAnsi="宋体"/>
          <w:szCs w:val="21"/>
        </w:rPr>
      </w:pPr>
      <w:r>
        <w:rPr>
          <w:rFonts w:ascii="宋体" w:hAnsi="宋体"/>
          <w:szCs w:val="21"/>
        </w:rPr>
      </w:r>
      <w:r/>
    </w:p>
    <w:p>
      <w:pPr>
        <w:jc w:val="center"/>
        <w:spacing w:line="360" w:lineRule="auto"/>
        <w:rPr>
          <w:rFonts w:ascii="宋体" w:hAnsi="宋体"/>
          <w:szCs w:val="21"/>
        </w:rPr>
      </w:pPr>
      <w:r>
        <w:rPr>
          <w:rFonts w:hint="eastAsia" w:ascii="宋体" w:hAnsi="宋体"/>
          <w:szCs w:val="21"/>
        </w:rPr>
        <w:t xml:space="preserve">　　　　　　　　　　        承诺单位（签章）：           </w:t>
      </w:r>
      <w:r/>
    </w:p>
    <w:p>
      <w:pPr>
        <w:jc w:val="center"/>
        <w:spacing w:line="360" w:lineRule="auto"/>
        <w:rPr>
          <w:rFonts w:ascii="宋体" w:hAnsi="宋体"/>
          <w:szCs w:val="21"/>
        </w:rPr>
      </w:pPr>
      <w:r>
        <w:rPr>
          <w:rFonts w:hint="eastAsia" w:ascii="宋体" w:hAnsi="宋体"/>
          <w:szCs w:val="21"/>
        </w:rPr>
        <w:t xml:space="preserve">　　　　　　　　　   　  法定代表人（负责人）：</w:t>
      </w:r>
      <w:r/>
    </w:p>
    <w:p>
      <w:pPr>
        <w:jc w:val="center"/>
        <w:spacing w:line="360" w:lineRule="auto"/>
        <w:rPr>
          <w:rFonts w:ascii="宋体" w:hAnsi="宋体"/>
          <w:b/>
          <w:bCs/>
        </w:rPr>
      </w:pPr>
      <w:r>
        <w:rPr>
          <w:rFonts w:hint="eastAsia" w:ascii="宋体" w:hAnsi="宋体"/>
          <w:szCs w:val="21"/>
        </w:rPr>
        <w:t xml:space="preserve">　　　　　　　　　      　年    月    日</w:t>
      </w:r>
      <w:r/>
    </w:p>
    <w:p>
      <w:pPr>
        <w:jc w:val="center"/>
        <w:spacing w:line="360" w:lineRule="auto"/>
        <w:rPr>
          <w:rFonts w:ascii="宋体" w:hAnsi="宋体"/>
          <w:b/>
          <w:bCs/>
        </w:rPr>
      </w:pPr>
      <w:r>
        <w:rPr>
          <w:rFonts w:hint="eastAsia" w:ascii="宋体" w:hAnsi="宋体"/>
          <w:b/>
          <w:bCs/>
        </w:rPr>
        <w:t xml:space="preserve">投标函格式</w:t>
      </w:r>
      <w:r/>
    </w:p>
    <w:p>
      <w:pPr>
        <w:pStyle w:val="727"/>
        <w:ind w:firstLine="0"/>
        <w:spacing w:before="0" w:after="0"/>
        <w:rPr>
          <w:rFonts w:ascii="宋体" w:hAnsi="宋体"/>
          <w:sz w:val="21"/>
          <w:szCs w:val="21"/>
        </w:rPr>
      </w:pPr>
      <w:r>
        <w:rPr>
          <w:rFonts w:hint="eastAsia" w:ascii="宋体" w:hAnsi="宋体"/>
          <w:sz w:val="21"/>
          <w:szCs w:val="21"/>
        </w:rPr>
        <w:t xml:space="preserve">致：</w:t>
      </w:r>
      <w:r>
        <w:rPr>
          <w:rFonts w:hint="eastAsia" w:hAnsi="宋体"/>
          <w:sz w:val="21"/>
        </w:rPr>
        <w:t xml:space="preserve">江苏汇诚投资咨询管理有限公司</w:t>
      </w:r>
      <w:r/>
    </w:p>
    <w:p>
      <w:pPr>
        <w:pStyle w:val="727"/>
        <w:ind w:firstLine="420"/>
        <w:spacing w:before="0" w:after="0"/>
        <w:rPr>
          <w:rFonts w:ascii="宋体" w:hAnsi="宋体"/>
          <w:sz w:val="21"/>
          <w:szCs w:val="21"/>
        </w:rPr>
      </w:pPr>
      <w:r>
        <w:rPr>
          <w:rFonts w:hint="eastAsia" w:ascii="宋体" w:hAnsi="宋体"/>
          <w:sz w:val="21"/>
          <w:szCs w:val="21"/>
        </w:rPr>
        <w:t xml:space="preserve">根据贵方的（）号招标文件，正式授权下述签字人_________________(姓名)代表我方______________（投标人的名称），全权处理本次项目投标的有关事宜。</w:t>
      </w:r>
      <w:r/>
    </w:p>
    <w:p>
      <w:pPr>
        <w:pStyle w:val="727"/>
        <w:ind w:firstLine="420"/>
        <w:spacing w:before="0" w:after="0"/>
        <w:rPr>
          <w:rFonts w:ascii="宋体" w:hAnsi="宋体"/>
          <w:sz w:val="21"/>
          <w:szCs w:val="21"/>
        </w:rPr>
      </w:pPr>
      <w:r>
        <w:rPr>
          <w:rFonts w:hint="eastAsia" w:ascii="宋体" w:hAnsi="宋体"/>
          <w:sz w:val="21"/>
          <w:szCs w:val="21"/>
        </w:rPr>
        <w:t xml:space="preserve">据此函，__________签字人（姓名）兹宣布同意如下：</w:t>
      </w:r>
      <w:r/>
    </w:p>
    <w:p>
      <w:pPr>
        <w:pStyle w:val="727"/>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727"/>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727"/>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727"/>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727"/>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727"/>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727"/>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p>
    <w:p>
      <w:pPr>
        <w:pStyle w:val="727"/>
        <w:ind w:firstLine="479"/>
        <w:spacing w:before="0" w:after="0"/>
        <w:rPr>
          <w:rFonts w:ascii="宋体" w:hAnsi="宋体"/>
          <w:sz w:val="21"/>
          <w:szCs w:val="21"/>
        </w:rPr>
      </w:pPr>
      <w:r>
        <w:rPr>
          <w:rFonts w:hint="eastAsia" w:ascii="宋体" w:hAnsi="宋体"/>
          <w:sz w:val="21"/>
          <w:szCs w:val="21"/>
        </w:rPr>
        <w:t xml:space="preserve">地 址：</w:t>
      </w:r>
      <w:r/>
    </w:p>
    <w:p>
      <w:pPr>
        <w:pStyle w:val="727"/>
        <w:ind w:firstLine="479"/>
        <w:spacing w:before="0" w:after="0"/>
        <w:rPr>
          <w:rFonts w:ascii="宋体" w:hAnsi="宋体"/>
          <w:sz w:val="21"/>
          <w:szCs w:val="21"/>
        </w:rPr>
      </w:pPr>
      <w:r>
        <w:rPr>
          <w:rFonts w:hint="eastAsia" w:ascii="宋体" w:hAnsi="宋体"/>
          <w:sz w:val="21"/>
          <w:szCs w:val="21"/>
        </w:rPr>
        <w:t xml:space="preserve">邮 编：</w:t>
      </w:r>
      <w:r/>
    </w:p>
    <w:p>
      <w:pPr>
        <w:pStyle w:val="727"/>
        <w:ind w:firstLine="479"/>
        <w:spacing w:before="0" w:after="0"/>
        <w:rPr>
          <w:rFonts w:ascii="宋体" w:hAnsi="宋体"/>
          <w:sz w:val="21"/>
          <w:szCs w:val="21"/>
        </w:rPr>
      </w:pPr>
      <w:r>
        <w:rPr>
          <w:rFonts w:hint="eastAsia" w:ascii="宋体" w:hAnsi="宋体"/>
          <w:sz w:val="21"/>
          <w:szCs w:val="21"/>
        </w:rPr>
        <w:t xml:space="preserve">电 话： </w:t>
      </w:r>
      <w:r/>
    </w:p>
    <w:p>
      <w:pPr>
        <w:pStyle w:val="727"/>
        <w:ind w:firstLine="479"/>
        <w:spacing w:before="0" w:after="0"/>
        <w:rPr>
          <w:rFonts w:ascii="宋体" w:hAnsi="宋体"/>
          <w:sz w:val="21"/>
          <w:szCs w:val="21"/>
        </w:rPr>
      </w:pPr>
      <w:r>
        <w:rPr>
          <w:rFonts w:hint="eastAsia" w:ascii="宋体" w:hAnsi="宋体"/>
          <w:sz w:val="21"/>
          <w:szCs w:val="21"/>
        </w:rPr>
        <w:t xml:space="preserve">传 真： </w:t>
      </w:r>
      <w:r/>
    </w:p>
    <w:p>
      <w:pPr>
        <w:pStyle w:val="727"/>
        <w:ind w:firstLine="479"/>
        <w:spacing w:before="0" w:after="0"/>
        <w:rPr>
          <w:rFonts w:ascii="宋体" w:hAnsi="宋体"/>
          <w:sz w:val="21"/>
          <w:szCs w:val="21"/>
        </w:rPr>
      </w:pPr>
      <w:r>
        <w:rPr>
          <w:rFonts w:hint="eastAsia" w:ascii="宋体" w:hAnsi="宋体"/>
          <w:sz w:val="21"/>
          <w:szCs w:val="21"/>
        </w:rPr>
        <w:t xml:space="preserve">投标人开户行：</w:t>
      </w:r>
      <w:r/>
    </w:p>
    <w:p>
      <w:pPr>
        <w:pStyle w:val="727"/>
        <w:ind w:firstLine="479"/>
        <w:spacing w:before="0" w:after="0"/>
        <w:rPr>
          <w:rFonts w:ascii="宋体" w:hAnsi="宋体"/>
          <w:sz w:val="21"/>
          <w:szCs w:val="21"/>
        </w:rPr>
      </w:pPr>
      <w:r>
        <w:rPr>
          <w:rFonts w:hint="eastAsia" w:ascii="宋体" w:hAnsi="宋体"/>
          <w:sz w:val="21"/>
          <w:szCs w:val="21"/>
        </w:rPr>
        <w:t xml:space="preserve">账 户： </w:t>
      </w:r>
      <w:r/>
    </w:p>
    <w:p>
      <w:pPr>
        <w:pStyle w:val="727"/>
        <w:ind w:firstLine="479"/>
        <w:spacing w:before="0" w:after="0"/>
        <w:rPr>
          <w:rFonts w:ascii="宋体" w:hAnsi="宋体"/>
          <w:sz w:val="21"/>
          <w:szCs w:val="21"/>
        </w:rPr>
      </w:pPr>
      <w:r>
        <w:rPr>
          <w:rFonts w:hint="eastAsia" w:ascii="宋体" w:hAnsi="宋体"/>
          <w:sz w:val="21"/>
          <w:szCs w:val="21"/>
        </w:rPr>
        <w:t xml:space="preserve">行 号：</w:t>
      </w:r>
      <w:r/>
    </w:p>
    <w:p>
      <w:pPr>
        <w:pStyle w:val="727"/>
        <w:ind w:firstLine="479"/>
        <w:spacing w:before="0" w:after="0"/>
        <w:rPr>
          <w:rFonts w:ascii="宋体" w:hAnsi="宋体"/>
          <w:sz w:val="21"/>
          <w:szCs w:val="21"/>
        </w:rPr>
      </w:pPr>
      <w:r>
        <w:rPr>
          <w:rFonts w:hint="eastAsia" w:ascii="宋体" w:hAnsi="宋体"/>
          <w:sz w:val="21"/>
          <w:szCs w:val="21"/>
        </w:rPr>
        <w:t xml:space="preserve">日 期：________年____月____日</w:t>
      </w:r>
      <w:r/>
    </w:p>
    <w:p>
      <w:pPr>
        <w:contextualSpacing/>
        <w:spacing w:line="360" w:lineRule="auto"/>
        <w:rPr>
          <w:rFonts w:ascii="宋体" w:hAnsi="宋体"/>
          <w:b/>
          <w:bCs/>
          <w:sz w:val="32"/>
          <w:szCs w:val="32"/>
        </w:rPr>
      </w:pPr>
      <w:r>
        <w:rPr>
          <w:rFonts w:ascii="宋体" w:hAnsi="宋体"/>
          <w:b/>
          <w:bCs/>
          <w:sz w:val="32"/>
          <w:szCs w:val="32"/>
        </w:rPr>
      </w:r>
      <w:r/>
    </w:p>
    <w:p>
      <w:pPr>
        <w:spacing w:line="360" w:lineRule="auto"/>
        <w:rPr>
          <w:rFonts w:ascii="宋体" w:hAnsi="宋体"/>
          <w:b/>
          <w:sz w:val="32"/>
          <w:szCs w:val="32"/>
        </w:rPr>
      </w:pPr>
      <w:r>
        <w:rPr>
          <w:rFonts w:hint="eastAsia" w:ascii="宋体" w:hAnsi="宋体"/>
          <w:b/>
          <w:sz w:val="32"/>
          <w:szCs w:val="32"/>
        </w:rPr>
        <w:br w:type="page" w:clear="all"/>
      </w:r>
      <w:r/>
    </w:p>
    <w:p>
      <w:pPr>
        <w:pStyle w:val="728"/>
        <w:ind w:firstLine="422"/>
        <w:jc w:val="center"/>
        <w:spacing w:line="360" w:lineRule="auto"/>
        <w:rPr>
          <w:rFonts w:ascii="宋体" w:hAnsi="宋体"/>
          <w:b/>
          <w:sz w:val="21"/>
          <w:szCs w:val="21"/>
        </w:rPr>
      </w:pPr>
      <w:r>
        <w:rPr>
          <w:rFonts w:hint="eastAsia" w:ascii="宋体" w:hAnsi="宋体"/>
          <w:b/>
          <w:sz w:val="21"/>
          <w:szCs w:val="21"/>
        </w:rPr>
        <w:t xml:space="preserve">法人授权书</w:t>
      </w:r>
      <w:r/>
    </w:p>
    <w:p>
      <w:pPr>
        <w:pStyle w:val="728"/>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（被授权人的姓名）为我方就（项目编号）号（项目名称）项目采购活动的合法代理人，以本公司名义全权处理一切与该项目采购有关的事务。</w:t>
      </w:r>
      <w:r/>
    </w:p>
    <w:p>
      <w:pPr>
        <w:pStyle w:val="728"/>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728"/>
        <w:ind w:firstLine="0"/>
        <w:spacing w:line="360" w:lineRule="auto"/>
        <w:rPr>
          <w:rFonts w:ascii="宋体" w:hAnsi="宋体"/>
          <w:sz w:val="21"/>
          <w:szCs w:val="21"/>
        </w:rPr>
      </w:pPr>
      <w:r>
        <w:rPr>
          <w:rFonts w:ascii="宋体" w:hAnsi="宋体"/>
          <w:sz w:val="21"/>
          <w:szCs w:val="21"/>
        </w:rPr>
        <w:t xml:space="preserve">    </w:t>
      </w:r>
      <w:r/>
    </w:p>
    <w:p>
      <w:pPr>
        <w:pStyle w:val="728"/>
        <w:ind w:firstLine="420"/>
        <w:spacing w:line="360" w:lineRule="auto"/>
        <w:rPr>
          <w:rFonts w:ascii="宋体" w:hAnsi="宋体"/>
          <w:sz w:val="21"/>
          <w:szCs w:val="21"/>
        </w:rPr>
      </w:pPr>
      <w:r>
        <w:rPr>
          <w:rFonts w:hint="eastAsia" w:ascii="宋体" w:hAnsi="宋体"/>
          <w:sz w:val="21"/>
          <w:szCs w:val="21"/>
        </w:rPr>
        <w:t xml:space="preserve">被授权人姓名：</w:t>
      </w:r>
      <w:r>
        <w:rPr>
          <w:rFonts w:ascii="宋体" w:hAnsi="宋体"/>
          <w:sz w:val="21"/>
          <w:szCs w:val="21"/>
        </w:rPr>
        <w:t xml:space="preserve">_____________________</w:t>
      </w:r>
      <w:r>
        <w:rPr>
          <w:rFonts w:hint="eastAsia" w:ascii="宋体" w:hAnsi="宋体"/>
          <w:sz w:val="21"/>
          <w:szCs w:val="21"/>
          <w:u w:val="single"/>
        </w:rPr>
        <w:t xml:space="preserve">         </w:t>
      </w:r>
      <w:r>
        <w:rPr>
          <w:rFonts w:ascii="宋体" w:hAnsi="宋体"/>
          <w:sz w:val="21"/>
          <w:szCs w:val="21"/>
        </w:rPr>
        <w:t xml:space="preserve">__</w:t>
      </w:r>
      <w:r>
        <w:rPr>
          <w:rFonts w:hint="eastAsia" w:ascii="宋体" w:hAnsi="宋体"/>
          <w:sz w:val="21"/>
          <w:szCs w:val="21"/>
        </w:rPr>
        <w:t xml:space="preserve">     </w:t>
      </w:r>
      <w:r/>
    </w:p>
    <w:p>
      <w:pPr>
        <w:pStyle w:val="728"/>
        <w:ind w:firstLine="420"/>
        <w:spacing w:line="360" w:lineRule="auto"/>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728"/>
        <w:ind w:firstLine="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728"/>
        <w:ind w:firstLine="420"/>
        <w:spacing w:line="360" w:lineRule="auto"/>
        <w:rPr>
          <w:sz w:val="21"/>
          <w:szCs w:val="21"/>
          <w:u w:val="single"/>
        </w:rPr>
      </w:pPr>
      <w:r>
        <w:rPr>
          <w:rFonts w:hint="eastAsia"/>
          <w:sz w:val="21"/>
          <w:szCs w:val="21"/>
        </w:rPr>
        <w:t xml:space="preserve">单位地址：</w:t>
      </w:r>
      <w:r>
        <w:rPr>
          <w:sz w:val="21"/>
          <w:szCs w:val="21"/>
          <w:u w:val="single"/>
        </w:rPr>
        <w:t xml:space="preserve">                                         </w:t>
      </w:r>
      <w:r/>
    </w:p>
    <w:p>
      <w:pPr>
        <w:pStyle w:val="728"/>
        <w:ind w:firstLine="420"/>
        <w:spacing w:line="360" w:lineRule="auto"/>
        <w:rPr>
          <w:sz w:val="21"/>
          <w:szCs w:val="21"/>
        </w:rPr>
      </w:pPr>
      <w:r>
        <w:rPr>
          <w:rFonts w:hint="eastAsia"/>
          <w:sz w:val="21"/>
          <w:szCs w:val="21"/>
        </w:rPr>
        <w:t xml:space="preserve">日期：</w:t>
      </w:r>
      <w:r>
        <w:rPr>
          <w:sz w:val="21"/>
          <w:szCs w:val="21"/>
          <w:u w:val="single"/>
        </w:rPr>
        <w:t xml:space="preserve">                                         </w:t>
      </w:r>
      <w:r>
        <w:rPr>
          <w:sz w:val="21"/>
          <w:szCs w:val="21"/>
        </w:rPr>
        <w:t xml:space="preserve"> </w:t>
      </w:r>
      <w:r/>
    </w:p>
    <w:p>
      <w:pPr>
        <w:spacing w:line="360" w:lineRule="auto"/>
        <w:rPr>
          <w:rFonts w:ascii="宋体" w:hAnsi="宋体"/>
          <w:bCs/>
        </w:rPr>
      </w:pPr>
      <w:r>
        <w:rPr>
          <w:rFonts w:ascii="宋体" w:hAnsi="宋体"/>
          <w:bCs/>
        </w:rPr>
      </w:r>
      <w:r/>
    </w:p>
    <w:p>
      <w:pPr>
        <w:spacing w:line="360" w:lineRule="auto"/>
        <w:rPr>
          <w:rFonts w:ascii="宋体" w:hAnsi="宋体"/>
          <w:bCs/>
          <w:sz w:val="24"/>
        </w:rPr>
      </w:pPr>
      <w:r>
        <w:rPr>
          <w:rFonts w:ascii="宋体" w:hAnsi="宋体"/>
          <w:bCs/>
          <w:sz w:val="24"/>
        </w:rPr>
      </w:r>
      <w:r/>
    </w:p>
    <w:p>
      <w:pPr>
        <w:ind w:firstLine="420"/>
        <w:spacing w:line="360" w:lineRule="auto"/>
        <w:rPr>
          <w:rFonts w:ascii="宋体" w:hAnsi="宋体"/>
          <w:bCs/>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宋体" w:hAnsi="宋体"/>
          <w:bCs/>
        </w:rPr>
        <w:t xml:space="preserve">被授权人身份证复印件</w:t>
      </w:r>
      <w:r/>
    </w:p>
    <w:p>
      <w:pPr>
        <w:pStyle w:val="702"/>
        <w:spacing w:line="360" w:lineRule="auto"/>
        <w:rPr>
          <w:rFonts w:asciiTheme="minorEastAsia" w:hAnsiTheme="minorEastAsia" w:eastAsiaTheme="minorEastAsia"/>
          <w:sz w:val="32"/>
        </w:rPr>
      </w:pPr>
      <w:r/>
      <w:bookmarkStart w:id="66" w:name="_Toc191970196"/>
      <w:r>
        <w:rPr>
          <w:rFonts w:hint="eastAsia" w:asciiTheme="minorEastAsia" w:hAnsiTheme="minorEastAsia" w:eastAsiaTheme="minorEastAsia"/>
          <w:sz w:val="32"/>
        </w:rPr>
        <w:t xml:space="preserve">二、符合性审查响应对照表</w:t>
      </w:r>
      <w:bookmarkEnd w:id="66"/>
      <w:r/>
      <w:r/>
    </w:p>
    <w:p>
      <w:pPr>
        <w:spacing w:line="360" w:lineRule="auto"/>
        <w:rPr>
          <w:rFonts w:ascii="宋体" w:hAnsi="宋体"/>
          <w:b/>
          <w:sz w:val="32"/>
          <w:szCs w:val="32"/>
        </w:rPr>
      </w:pPr>
      <w:r>
        <w:rPr>
          <w:rFonts w:ascii="宋体" w:hAnsi="宋体"/>
          <w:b/>
          <w:sz w:val="32"/>
          <w:szCs w:val="32"/>
        </w:rPr>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符合性审查响应内容</w:t>
            </w:r>
            <w:r/>
          </w:p>
        </w:tc>
        <w:tc>
          <w:tcPr>
            <w:tcW w:w="16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iCs/>
                <w:szCs w:val="21"/>
              </w:rPr>
              <w:t xml:space="preserve">采购需求中必须满足的实质性要求（即加斜体下划线内容，每条详细列出）</w:t>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417"/>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contextualSpacing/>
        <w:spacing w:line="360" w:lineRule="auto"/>
        <w:rPr>
          <w:rFonts w:ascii="宋体" w:hAnsi="宋体"/>
          <w:b/>
          <w:bCs/>
          <w:sz w:val="32"/>
          <w:szCs w:val="32"/>
        </w:rPr>
      </w:pPr>
      <w:r>
        <w:rPr>
          <w:rFonts w:ascii="宋体" w:hAnsi="宋体"/>
          <w:b/>
          <w:bCs/>
          <w:sz w:val="32"/>
          <w:szCs w:val="32"/>
        </w:rPr>
      </w:r>
      <w:r/>
    </w:p>
    <w:p>
      <w:pPr>
        <w:pStyle w:val="702"/>
        <w:spacing w:line="360" w:lineRule="auto"/>
        <w:rPr>
          <w:rFonts w:asciiTheme="minorEastAsia" w:hAnsiTheme="minorEastAsia" w:eastAsiaTheme="minorEastAsia"/>
          <w:sz w:val="32"/>
        </w:rPr>
      </w:pPr>
      <w:r/>
      <w:bookmarkStart w:id="67" w:name="_Toc191970197"/>
      <w:r>
        <w:rPr>
          <w:rFonts w:hint="eastAsia" w:asciiTheme="minorEastAsia" w:hAnsiTheme="minorEastAsia" w:eastAsiaTheme="minorEastAsia"/>
          <w:sz w:val="32"/>
        </w:rPr>
        <w:t xml:space="preserve">三、非实质性响应对照表</w:t>
      </w:r>
      <w:bookmarkEnd w:id="67"/>
      <w:r/>
      <w:r/>
    </w:p>
    <w:p>
      <w:pPr>
        <w:spacing w:line="360" w:lineRule="auto"/>
        <w:rPr>
          <w:rFonts w:ascii="宋体" w:hAnsi="宋体"/>
          <w:b/>
          <w:sz w:val="32"/>
          <w:szCs w:val="32"/>
        </w:rPr>
      </w:pPr>
      <w:r>
        <w:rPr>
          <w:rFonts w:ascii="宋体" w:hAnsi="宋体"/>
          <w:b/>
          <w:sz w:val="32"/>
          <w:szCs w:val="32"/>
        </w:rPr>
      </w:r>
      <w:r/>
    </w:p>
    <w:tbl>
      <w:tblPr>
        <w:tblW w:w="90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序号</w:t>
            </w:r>
            <w:r/>
          </w:p>
        </w:tc>
        <w:tc>
          <w:tcPr>
            <w:tcW w:w="5447" w:type="dxa"/>
            <w:vAlign w:val="center"/>
            <w:textDirection w:val="lrTb"/>
            <w:noWrap w:val="false"/>
          </w:tcPr>
          <w:p>
            <w:pPr>
              <w:jc w:val="center"/>
              <w:spacing w:line="360" w:lineRule="auto"/>
              <w:rPr>
                <w:rFonts w:ascii="幼圆" w:eastAsia="幼圆"/>
                <w:b/>
                <w:szCs w:val="21"/>
              </w:rPr>
            </w:pPr>
            <w:r>
              <w:rPr>
                <w:rFonts w:hint="eastAsia" w:ascii="宋体" w:hAnsi="宋体" w:cs="宋体"/>
                <w:b/>
                <w:szCs w:val="21"/>
              </w:rPr>
              <w:t xml:space="preserve">非实质性响应内容</w:t>
            </w:r>
            <w:r/>
          </w:p>
        </w:tc>
        <w:tc>
          <w:tcPr>
            <w:tcW w:w="1680"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是否响应</w:t>
            </w:r>
            <w:r/>
          </w:p>
          <w:p>
            <w:pPr>
              <w:jc w:val="center"/>
              <w:spacing w:line="360" w:lineRule="auto"/>
              <w:rPr>
                <w:rFonts w:ascii="幼圆" w:eastAsia="幼圆"/>
                <w:b/>
                <w:szCs w:val="21"/>
              </w:rPr>
            </w:pPr>
            <w:r>
              <w:rPr>
                <w:rFonts w:hint="eastAsia" w:ascii="宋体" w:hAnsi="宋体" w:cs="宋体"/>
                <w:b/>
                <w:szCs w:val="21"/>
              </w:rPr>
              <w:t xml:space="preserve">（填是或者否）</w:t>
            </w:r>
            <w:r/>
          </w:p>
        </w:tc>
        <w:tc>
          <w:tcPr>
            <w:tcW w:w="1308" w:type="dxa"/>
            <w:vAlign w:val="center"/>
            <w:textDirection w:val="lrTb"/>
            <w:noWrap w:val="false"/>
          </w:tcPr>
          <w:p>
            <w:pPr>
              <w:jc w:val="center"/>
              <w:spacing w:line="360" w:lineRule="auto"/>
              <w:rPr>
                <w:rFonts w:ascii="宋体" w:hAnsi="宋体" w:cs="宋体"/>
                <w:b/>
                <w:szCs w:val="21"/>
              </w:rPr>
            </w:pPr>
            <w:r>
              <w:rPr>
                <w:rFonts w:hint="eastAsia" w:ascii="宋体" w:hAnsi="宋体" w:cs="宋体"/>
                <w:b/>
                <w:szCs w:val="21"/>
              </w:rPr>
              <w:t xml:space="preserve">响应情况</w:t>
            </w:r>
            <w:r/>
          </w:p>
        </w:tc>
      </w:tr>
      <w:tr>
        <w:trPr>
          <w:trHeight w:val="585"/>
        </w:trPr>
        <w:tc>
          <w:tcPr>
            <w:tcW w:w="646" w:type="dxa"/>
            <w:vAlign w:val="center"/>
            <w:textDirection w:val="lrTb"/>
            <w:noWrap w:val="false"/>
          </w:tcPr>
          <w:p>
            <w:pPr>
              <w:jc w:val="center"/>
              <w:spacing w:line="360" w:lineRule="auto"/>
              <w:rPr>
                <w:rFonts w:ascii="宋体" w:hAnsi="宋体"/>
                <w:b/>
                <w:szCs w:val="21"/>
              </w:rPr>
            </w:pPr>
            <w:r>
              <w:rPr>
                <w:rFonts w:hint="eastAsia" w:ascii="宋体" w:hAnsi="宋体"/>
                <w:b/>
                <w:szCs w:val="21"/>
              </w:rPr>
              <w:t xml:space="preserve">1</w:t>
            </w:r>
            <w:r/>
          </w:p>
        </w:tc>
        <w:tc>
          <w:tcPr>
            <w:tcW w:w="5447" w:type="dxa"/>
            <w:vAlign w:val="center"/>
            <w:textDirection w:val="lrTb"/>
            <w:noWrap w:val="false"/>
          </w:tcPr>
          <w:p>
            <w:pPr>
              <w:spacing w:line="360" w:lineRule="auto"/>
              <w:rPr>
                <w:rFonts w:ascii="宋体" w:hAnsi="宋体"/>
                <w:iCs/>
                <w:szCs w:val="21"/>
              </w:rPr>
            </w:pPr>
            <w:r>
              <w:rPr>
                <w:rFonts w:hint="eastAsia" w:ascii="宋体" w:hAnsi="宋体"/>
                <w:szCs w:val="21"/>
              </w:rPr>
              <w:t xml:space="preserve">《企业声明函》</w:t>
            </w:r>
            <w:r/>
          </w:p>
        </w:tc>
        <w:tc>
          <w:tcPr>
            <w:tcW w:w="1680" w:type="dxa"/>
            <w:vAlign w:val="center"/>
            <w:textDirection w:val="lrTb"/>
            <w:noWrap w:val="false"/>
          </w:tcPr>
          <w:p>
            <w:pPr>
              <w:spacing w:line="360" w:lineRule="auto"/>
              <w:rPr>
                <w:rFonts w:ascii="宋体" w:hAnsi="宋体"/>
                <w:b/>
                <w:szCs w:val="21"/>
              </w:rPr>
            </w:pPr>
            <w:r>
              <w:rPr>
                <w:rFonts w:ascii="宋体" w:hAnsi="宋体"/>
                <w:b/>
                <w:szCs w:val="21"/>
              </w:rPr>
            </w:r>
            <w:r/>
          </w:p>
        </w:tc>
        <w:tc>
          <w:tcPr>
            <w:tcW w:w="1308" w:type="dxa"/>
            <w:vAlign w:val="center"/>
            <w:textDirection w:val="lrTb"/>
            <w:noWrap w:val="false"/>
          </w:tcPr>
          <w:p>
            <w:pPr>
              <w:spacing w:line="360" w:lineRule="auto"/>
              <w:rPr>
                <w:rFonts w:ascii="宋体" w:hAnsi="宋体"/>
                <w:b/>
                <w:szCs w:val="21"/>
              </w:rPr>
            </w:pPr>
            <w:r>
              <w:rPr>
                <w:rFonts w:ascii="宋体" w:hAnsi="宋体"/>
                <w:b/>
                <w:szCs w:val="21"/>
              </w:rPr>
            </w:r>
            <w:r/>
          </w:p>
        </w:tc>
      </w:tr>
      <w:tr>
        <w:trPr>
          <w:trHeight w:val="585"/>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5447" w:type="dxa"/>
            <w:vAlign w:val="center"/>
            <w:textDirection w:val="lrTb"/>
            <w:noWrap w:val="false"/>
          </w:tcPr>
          <w:p>
            <w:pPr>
              <w:spacing w:line="360" w:lineRule="auto"/>
              <w:rPr>
                <w:rFonts w:ascii="宋体" w:hAnsi="宋体"/>
                <w:iCs/>
                <w:szCs w:val="21"/>
              </w:rPr>
            </w:pPr>
            <w:r>
              <w:rPr>
                <w:rFonts w:hint="eastAsia" w:ascii="宋体" w:hAnsi="宋体"/>
                <w:szCs w:val="21"/>
              </w:rPr>
              <w:t xml:space="preserve">《残疾人福利性单位声明函》</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r>
        <w:trPr>
          <w:trHeight w:val="780"/>
        </w:trPr>
        <w:tc>
          <w:tcPr>
            <w:tcW w:w="64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5447" w:type="dxa"/>
            <w:vAlign w:val="center"/>
            <w:textDirection w:val="lrTb"/>
            <w:noWrap w:val="false"/>
          </w:tcPr>
          <w:p>
            <w:pPr>
              <w:spacing w:line="360" w:lineRule="auto"/>
              <w:rPr>
                <w:rFonts w:ascii="宋体" w:hAnsi="宋体"/>
                <w:iCs/>
                <w:szCs w:val="21"/>
              </w:rPr>
            </w:pPr>
            <w:r>
              <w:rPr>
                <w:rFonts w:ascii="宋体" w:hAnsi="宋体"/>
                <w:iCs/>
                <w:szCs w:val="21"/>
              </w:rPr>
              <w:t xml:space="preserve">……</w:t>
            </w:r>
            <w:r/>
          </w:p>
        </w:tc>
        <w:tc>
          <w:tcPr>
            <w:tcW w:w="1680" w:type="dxa"/>
            <w:vAlign w:val="center"/>
            <w:textDirection w:val="lrTb"/>
            <w:noWrap w:val="false"/>
          </w:tcPr>
          <w:p>
            <w:pPr>
              <w:spacing w:line="360" w:lineRule="auto"/>
              <w:rPr>
                <w:rFonts w:ascii="宋体" w:hAnsi="宋体"/>
                <w:szCs w:val="21"/>
              </w:rPr>
            </w:pPr>
            <w:r>
              <w:rPr>
                <w:rFonts w:ascii="宋体" w:hAnsi="宋体"/>
                <w:szCs w:val="21"/>
              </w:rPr>
            </w:r>
            <w:r/>
          </w:p>
        </w:tc>
        <w:tc>
          <w:tcPr>
            <w:tcW w:w="1308" w:type="dxa"/>
            <w:vAlign w:val="center"/>
            <w:textDirection w:val="lrTb"/>
            <w:noWrap w:val="false"/>
          </w:tcPr>
          <w:p>
            <w:pPr>
              <w:spacing w:line="360" w:lineRule="auto"/>
              <w:rPr>
                <w:rFonts w:ascii="宋体" w:hAnsi="宋体"/>
                <w:szCs w:val="21"/>
              </w:rPr>
            </w:pPr>
            <w:r>
              <w:rPr>
                <w:rFonts w:ascii="宋体" w:hAnsi="宋体"/>
                <w:szCs w:val="21"/>
              </w:rPr>
            </w:r>
            <w:r/>
          </w:p>
        </w:tc>
      </w:tr>
    </w:tbl>
    <w:p>
      <w:pPr>
        <w:contextualSpacing/>
        <w:jc w:val="center"/>
        <w:spacing w:line="360" w:lineRule="auto"/>
        <w:rPr>
          <w:rFonts w:ascii="宋体" w:hAnsi="宋体"/>
          <w:b/>
          <w:bCs/>
          <w:sz w:val="32"/>
          <w:szCs w:val="32"/>
        </w:rPr>
      </w:pPr>
      <w:r>
        <w:rPr>
          <w:rFonts w:ascii="宋体" w:hAnsi="宋体"/>
          <w:b/>
          <w:bCs/>
          <w:sz w:val="32"/>
          <w:szCs w:val="32"/>
        </w:rPr>
      </w:r>
      <w:r/>
    </w:p>
    <w:p>
      <w:pPr>
        <w:contextualSpacing/>
        <w:jc w:val="center"/>
        <w:spacing w:line="360" w:lineRule="auto"/>
        <w:rPr>
          <w:rFonts w:ascii="宋体" w:hAnsi="宋体"/>
          <w:b/>
          <w:bCs/>
          <w:sz w:val="32"/>
          <w:szCs w:val="32"/>
        </w:rPr>
      </w:pPr>
      <w:r>
        <w:rPr>
          <w:rFonts w:ascii="宋体" w:hAnsi="宋体"/>
          <w:b/>
          <w:bCs/>
          <w:sz w:val="32"/>
          <w:szCs w:val="32"/>
        </w:rPr>
      </w:r>
      <w:r/>
    </w:p>
    <w:p>
      <w:pPr>
        <w:spacing w:line="360" w:lineRule="auto"/>
      </w:p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center"/>
        <w:spacing w:line="360" w:lineRule="auto"/>
        <w:rPr>
          <w:b/>
          <w:bCs/>
        </w:rPr>
      </w:pPr>
      <w:r>
        <w:rPr>
          <w:rFonts w:hint="eastAsia"/>
          <w:b/>
          <w:bCs/>
        </w:rPr>
        <w:t xml:space="preserve">中小企业声明函（货物）</w:t>
      </w:r>
      <w:r/>
    </w:p>
    <w:p>
      <w:pPr>
        <w:ind w:firstLine="420"/>
        <w:jc w:val="left"/>
        <w:spacing w:line="400" w:lineRule="exact"/>
        <w:rPr>
          <w:rFonts w:ascii="宋体" w:hAnsi="宋体" w:cs="宋体"/>
          <w:szCs w:val="21"/>
        </w:rPr>
      </w:pPr>
      <w:r>
        <w:rPr>
          <w:rFonts w:hint="eastAsia" w:ascii="宋体" w:hAnsi="宋体" w:cs="宋体"/>
          <w:szCs w:val="21"/>
        </w:rPr>
        <w:t xml:space="preserve">本公司（联合体）郑重声明，根据《政府采购促进中小企业发展管理办法》（财库﹝2020﹞46 号）的规定，本公司（联合体）参加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采购活动，提供的货物全部由符合政策要求的中小企业制造。相关企业（含联合体中的中小企业、签订分包意向协议的中小企业）的具体情况如下：</w:t>
      </w:r>
      <w:r/>
    </w:p>
    <w:p>
      <w:pPr>
        <w:ind w:firstLine="420"/>
        <w:jc w:val="left"/>
        <w:spacing w:line="400" w:lineRule="exact"/>
        <w:rPr>
          <w:rFonts w:ascii="宋体" w:hAnsi="宋体" w:cs="宋体"/>
          <w:szCs w:val="21"/>
        </w:rPr>
      </w:pPr>
      <w:r>
        <w:rPr>
          <w:rFonts w:hint="eastAsia" w:ascii="宋体" w:hAnsi="宋体" w:cs="宋体"/>
          <w:szCs w:val="21"/>
        </w:rPr>
        <w:t xml:space="preserve">1. </w:t>
      </w:r>
      <w:r>
        <w:rPr>
          <w:rFonts w:hint="eastAsia" w:ascii="宋体" w:hAnsi="宋体" w:cs="宋体"/>
          <w:szCs w:val="21"/>
          <w:u w:val="single"/>
        </w:rPr>
        <w:t xml:space="preserve">（标的名称） </w:t>
      </w:r>
      <w:r>
        <w:rPr>
          <w:rFonts w:hint="eastAsia" w:ascii="宋体" w:hAnsi="宋体" w:cs="宋体"/>
          <w:szCs w:val="21"/>
        </w:rPr>
        <w:t xml:space="preserve">，属于</w:t>
      </w:r>
      <w:r>
        <w:rPr>
          <w:rFonts w:hint="eastAsia" w:ascii="宋体" w:hAnsi="宋体" w:cs="宋体"/>
          <w:szCs w:val="21"/>
          <w:u w:val="single"/>
        </w:rPr>
        <w:t xml:space="preserve">（</w:t>
      </w:r>
      <w:r>
        <w:rPr>
          <w:rFonts w:hint="eastAsia"/>
          <w:u w:val="single"/>
          <w:shd w:val="clear" w:color="auto" w:fill="ffffff"/>
        </w:rPr>
        <w:t xml:space="preserve">工</w:t>
      </w:r>
      <w:r>
        <w:rPr>
          <w:rFonts w:hint="eastAsia"/>
          <w:u w:val="single"/>
          <w:shd w:val="clear" w:color="auto" w:fill="ffffff"/>
        </w:rPr>
        <w:t xml:space="preserve">业</w:t>
      </w:r>
      <w:r>
        <w:rPr>
          <w:rFonts w:hint="eastAsia" w:ascii="宋体" w:hAnsi="宋体" w:cs="宋体"/>
          <w:szCs w:val="21"/>
          <w:u w:val="single"/>
        </w:rPr>
        <w:t xml:space="preserve">）行业（不得对行业类别修改）</w:t>
      </w:r>
      <w:r>
        <w:rPr>
          <w:rFonts w:hint="eastAsia" w:ascii="宋体" w:hAnsi="宋体" w:cs="宋体"/>
          <w:szCs w:val="21"/>
        </w:rPr>
        <w:t xml:space="preserve">；制造商为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w:t>
      </w:r>
      <w:hyperlink w:tooltip="#br1" w:anchor="br1" w:history="1">
        <w:r>
          <w:rPr>
            <w:rFonts w:hint="eastAsia" w:ascii="宋体" w:hAnsi="宋体" w:cs="宋体"/>
            <w:spacing w:val="-1"/>
            <w:szCs w:val="21"/>
            <w:vertAlign w:val="superscript"/>
          </w:rPr>
          <w:t xml:space="preserve">1</w:t>
        </w:r>
      </w:hyperlink>
      <w:r>
        <w:rPr>
          <w:rFonts w:hint="eastAsia" w:ascii="宋体" w:hAnsi="宋体" w:cs="宋体"/>
          <w:szCs w:val="21"/>
        </w:rPr>
        <w:t xml:space="preserve">，属于</w:t>
      </w:r>
      <w:r>
        <w:rPr>
          <w:rFonts w:hint="eastAsia" w:ascii="宋体" w:hAnsi="宋体" w:cs="宋体"/>
          <w:szCs w:val="21"/>
          <w:u w:val="single"/>
        </w:rPr>
        <w:t xml:space="preserve">（中型企业、小型企业、微型企业）；</w:t>
      </w:r>
      <w:r/>
    </w:p>
    <w:p>
      <w:pPr>
        <w:ind w:firstLine="420"/>
        <w:jc w:val="left"/>
        <w:spacing w:line="400" w:lineRule="exact"/>
        <w:rPr>
          <w:rFonts w:ascii="宋体" w:hAnsi="宋体" w:cs="宋体"/>
          <w:szCs w:val="21"/>
          <w:u w:val="single"/>
        </w:rPr>
      </w:pPr>
      <w:r>
        <w:rPr>
          <w:rFonts w:hint="eastAsia" w:ascii="宋体" w:hAnsi="宋体" w:cs="宋体"/>
          <w:szCs w:val="21"/>
        </w:rPr>
        <w:t xml:space="preserve">2. </w:t>
      </w:r>
      <w:r>
        <w:rPr>
          <w:rFonts w:hint="eastAsia" w:ascii="宋体" w:hAnsi="宋体" w:cs="宋体"/>
          <w:szCs w:val="21"/>
          <w:u w:val="single"/>
        </w:rPr>
        <w:t xml:space="preserve">（标的名称） </w:t>
      </w:r>
      <w:r>
        <w:rPr>
          <w:rFonts w:hint="eastAsia" w:ascii="宋体" w:hAnsi="宋体" w:cs="宋体"/>
          <w:szCs w:val="21"/>
        </w:rPr>
        <w:t xml:space="preserve">，属于</w:t>
      </w:r>
      <w:r>
        <w:rPr>
          <w:rFonts w:hint="eastAsia" w:ascii="宋体" w:hAnsi="宋体" w:cs="宋体"/>
          <w:szCs w:val="21"/>
          <w:u w:val="single"/>
        </w:rPr>
        <w:t xml:space="preserve">（</w:t>
      </w:r>
      <w:r>
        <w:rPr>
          <w:rFonts w:hint="eastAsia"/>
          <w:u w:val="single"/>
          <w:shd w:val="clear" w:color="auto" w:fill="ffffff"/>
        </w:rPr>
        <w:t xml:space="preserve">工</w:t>
      </w:r>
      <w:r>
        <w:rPr>
          <w:rFonts w:hint="eastAsia"/>
          <w:u w:val="single"/>
          <w:shd w:val="clear" w:color="auto" w:fill="ffffff"/>
        </w:rPr>
        <w:t xml:space="preserve">业</w:t>
      </w:r>
      <w:r>
        <w:rPr>
          <w:rFonts w:hint="eastAsia" w:ascii="宋体" w:hAnsi="宋体" w:cs="宋体"/>
          <w:szCs w:val="21"/>
          <w:u w:val="single"/>
        </w:rPr>
        <w:t xml:space="preserve">）行业（不得对行业类别修改）；</w:t>
      </w:r>
      <w:r>
        <w:rPr>
          <w:rFonts w:hint="eastAsia" w:ascii="宋体" w:hAnsi="宋体" w:cs="宋体"/>
          <w:szCs w:val="21"/>
        </w:rPr>
        <w:t xml:space="preserve">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hint="eastAsia" w:ascii="宋体" w:hAnsi="宋体" w:cs="宋体"/>
          <w:szCs w:val="21"/>
        </w:rPr>
        <w:t xml:space="preserve">人，营业收入为</w:t>
      </w:r>
      <w:r>
        <w:rPr>
          <w:rFonts w:hint="eastAsia"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hint="eastAsia" w:ascii="宋体" w:hAnsi="宋体" w:cs="宋体"/>
          <w:szCs w:val="21"/>
        </w:rPr>
        <w:t xml:space="preserve">万元，属于</w:t>
      </w:r>
      <w:r>
        <w:rPr>
          <w:rFonts w:hint="eastAsia" w:ascii="宋体" w:hAnsi="宋体" w:cs="宋体"/>
          <w:szCs w:val="21"/>
          <w:u w:val="single"/>
        </w:rPr>
        <w:t xml:space="preserve">（中型企业、小型企业、微型企业）；</w:t>
      </w:r>
      <w:r/>
    </w:p>
    <w:p>
      <w:pPr>
        <w:ind w:firstLine="420"/>
        <w:jc w:val="left"/>
        <w:spacing w:line="400" w:lineRule="exact"/>
        <w:rPr>
          <w:rFonts w:ascii="宋体" w:hAnsi="宋体" w:cs="宋体"/>
          <w:szCs w:val="21"/>
        </w:rPr>
      </w:pPr>
      <w:r>
        <w:rPr>
          <w:rFonts w:hint="eastAsia" w:ascii="宋体" w:hAnsi="宋体" w:cs="宋体"/>
          <w:szCs w:val="21"/>
        </w:rPr>
        <w:t xml:space="preserve">……</w:t>
      </w:r>
      <w:r/>
    </w:p>
    <w:p>
      <w:pPr>
        <w:ind w:firstLine="420"/>
        <w:jc w:val="left"/>
        <w:spacing w:line="400" w:lineRule="exact"/>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p>
    <w:p>
      <w:pPr>
        <w:ind w:firstLine="420"/>
        <w:jc w:val="left"/>
        <w:spacing w:line="400" w:lineRule="exact"/>
        <w:rPr>
          <w:rFonts w:ascii="宋体" w:hAnsi="宋体" w:cs="宋体"/>
          <w:szCs w:val="21"/>
        </w:rPr>
      </w:pPr>
      <w:r>
        <w:rPr>
          <w:rFonts w:hint="eastAsia" w:ascii="宋体" w:hAnsi="宋体" w:cs="宋体"/>
          <w:szCs w:val="21"/>
        </w:rPr>
        <w:t xml:space="preserve">本企业对上述声明内容的真实性负责。如有虚假，将依法承担相应责任。</w:t>
      </w:r>
      <w:r/>
    </w:p>
    <w:p>
      <w:pPr>
        <w:ind w:firstLine="420"/>
        <w:jc w:val="left"/>
        <w:spacing w:line="400" w:lineRule="exact"/>
        <w:rPr>
          <w:rFonts w:ascii="宋体" w:hAnsi="宋体" w:cs="宋体"/>
          <w:szCs w:val="21"/>
        </w:rPr>
      </w:pPr>
      <w:r>
        <w:rPr>
          <w:rFonts w:ascii="宋体" w:hAnsi="宋体" w:cs="宋体"/>
          <w:szCs w:val="21"/>
        </w:rPr>
      </w:r>
      <w:r/>
    </w:p>
    <w:p>
      <w:pPr>
        <w:jc w:val="left"/>
        <w:spacing w:line="400" w:lineRule="exact"/>
        <w:rPr>
          <w:rFonts w:ascii="宋体" w:hAnsi="宋体" w:cs="宋体"/>
          <w:szCs w:val="21"/>
        </w:rPr>
      </w:pPr>
      <w:r>
        <w:rPr>
          <w:rFonts w:hint="eastAsia" w:ascii="宋体" w:hAnsi="宋体" w:cs="宋体"/>
          <w:szCs w:val="21"/>
        </w:rPr>
        <w:t xml:space="preserve">注： 1、从业人员（不仅指在职职工）、营业收入、资产总额填报上一年度数据，无上一年度数据的新成立企业可不填报。</w:t>
      </w:r>
      <w:r/>
    </w:p>
    <w:p>
      <w:pPr>
        <w:ind w:firstLine="420"/>
        <w:spacing w:line="400" w:lineRule="exact"/>
        <w:rPr>
          <w:rFonts w:ascii="宋体" w:hAnsi="宋体" w:cs="宋体"/>
          <w:szCs w:val="21"/>
        </w:rPr>
      </w:pPr>
      <w:r>
        <w:rPr>
          <w:rFonts w:hint="eastAsia" w:ascii="宋体" w:hAnsi="宋体" w:cs="宋体"/>
          <w:szCs w:val="21"/>
        </w:rPr>
        <w:t xml:space="preserve">2、供应商如不提供此声明函，价格将不做相应扣除。</w:t>
      </w:r>
      <w:r/>
    </w:p>
    <w:p>
      <w:pPr>
        <w:spacing w:line="400" w:lineRule="exact"/>
        <w:rPr>
          <w:rFonts w:ascii="宋体" w:hAnsi="宋体" w:cs="宋体"/>
          <w:szCs w:val="21"/>
        </w:rPr>
      </w:pPr>
      <w:r>
        <w:rPr>
          <w:rFonts w:hint="eastAsia" w:ascii="宋体" w:hAnsi="宋体" w:cs="宋体"/>
          <w:szCs w:val="21"/>
        </w:rPr>
        <w:t xml:space="preserve">    3、企业声明函请完整填写，中标后将公示。</w:t>
      </w:r>
      <w:r/>
    </w:p>
    <w:p>
      <w:pPr>
        <w:ind w:firstLine="420"/>
        <w:jc w:val="left"/>
        <w:spacing w:line="400" w:lineRule="exact"/>
        <w:rPr>
          <w:rFonts w:ascii="宋体" w:hAnsi="宋体" w:cs="宋体"/>
          <w:szCs w:val="21"/>
        </w:rPr>
      </w:pPr>
      <w:r>
        <w:rPr>
          <w:rFonts w:hint="eastAsia" w:ascii="宋体" w:hAnsi="宋体" w:cs="宋体"/>
          <w:szCs w:val="21"/>
        </w:rPr>
        <w:t xml:space="preserve">4、投标人应当对其出具的《中小企业声明函》真实性负责，投标人出具的《中小企业声明函》内容不实的，属于提供虚假材料谋取中标。对相关制造商信息了解不充分，或者不能确定相关信息真实、准确的，不建议出具《中小企业声明函》。</w:t>
      </w:r>
      <w:r/>
    </w:p>
    <w:p>
      <w:pPr>
        <w:ind w:firstLine="420"/>
        <w:jc w:val="left"/>
        <w:spacing w:line="400" w:lineRule="exact"/>
        <w:rPr>
          <w:rFonts w:ascii="宋体" w:hAnsi="宋体" w:cs="宋体"/>
          <w:szCs w:val="21"/>
        </w:rPr>
      </w:pPr>
      <w:r>
        <w:rPr>
          <w:rFonts w:hint="eastAsia" w:ascii="宋体" w:hAnsi="宋体" w:cs="宋体"/>
          <w:szCs w:val="21"/>
        </w:rPr>
        <w:t xml:space="preserve">5、声明函应涵盖本项目(分包)所有货物，否则价格不作扣除。</w:t>
      </w:r>
      <w:r/>
    </w:p>
    <w:p>
      <w:pPr>
        <w:ind w:firstLine="420"/>
        <w:jc w:val="left"/>
        <w:spacing w:line="400" w:lineRule="exact"/>
        <w:rPr>
          <w:rFonts w:ascii="宋体" w:hAnsi="宋体" w:cs="宋体"/>
          <w:szCs w:val="21"/>
        </w:rPr>
      </w:pPr>
      <w:r>
        <w:rPr>
          <w:rFonts w:hint="eastAsia" w:ascii="宋体" w:hAnsi="宋体" w:cs="宋体"/>
          <w:szCs w:val="21"/>
        </w:rPr>
        <w:t xml:space="preserve">6、中小企业不得属于大企业的分支机构，不得存在控股股东为大企业的情形，不得存在与大企业的负责人为同一人的情形。</w:t>
      </w:r>
      <w:r/>
    </w:p>
    <w:p>
      <w:pPr>
        <w:ind w:firstLine="420"/>
        <w:jc w:val="left"/>
        <w:spacing w:line="400" w:lineRule="exact"/>
        <w:rPr>
          <w:rFonts w:ascii="宋体" w:hAnsi="宋体" w:cs="宋体"/>
          <w:szCs w:val="21"/>
        </w:rPr>
      </w:pPr>
      <w:r>
        <w:rPr>
          <w:rFonts w:hint="eastAsia" w:ascii="宋体" w:hAnsi="宋体" w:cs="宋体"/>
          <w:szCs w:val="21"/>
        </w:rPr>
        <w:t xml:space="preserve">7、</w:t>
      </w:r>
      <w:r>
        <w:rPr>
          <w:rFonts w:hint="eastAsia" w:ascii="宋体" w:hAnsi="宋体" w:cs="宋体"/>
          <w:bCs/>
          <w:szCs w:val="21"/>
          <w:shd w:val="clear" w:color="auto" w:fill="ffffff"/>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5250"/>
        <w:spacing w:line="400" w:lineRule="exact"/>
        <w:rPr>
          <w:rFonts w:ascii="宋体" w:hAnsi="宋体" w:cs="宋体"/>
          <w:szCs w:val="21"/>
        </w:rPr>
      </w:pPr>
      <w:r>
        <w:rPr>
          <w:rFonts w:hint="eastAsia" w:ascii="宋体" w:hAnsi="宋体" w:cs="宋体"/>
          <w:szCs w:val="21"/>
        </w:rPr>
        <w:t xml:space="preserve">企业名称（盖章）：</w:t>
      </w:r>
      <w:r/>
    </w:p>
    <w:p>
      <w:pPr>
        <w:jc w:val="center"/>
        <w:spacing w:line="400" w:lineRule="exact"/>
        <w:rPr>
          <w:rFonts w:ascii="宋体" w:hAnsi="宋体" w:cs="宋体"/>
          <w:szCs w:val="21"/>
        </w:rPr>
      </w:pPr>
      <w:r>
        <w:rPr>
          <w:rFonts w:hint="eastAsia" w:ascii="宋体" w:hAnsi="宋体" w:cs="宋体"/>
          <w:szCs w:val="21"/>
        </w:rPr>
        <w:t xml:space="preserve">                             日 期：</w:t>
      </w:r>
      <w:r/>
    </w:p>
    <w:p>
      <w:pPr>
        <w:jc w:val="center"/>
        <w:spacing w:line="360" w:lineRule="auto"/>
        <w:rPr>
          <w:rStyle w:val="724"/>
          <w:rFonts w:ascii="宋体" w:hAnsi="宋体" w:cs="仿宋"/>
          <w:szCs w:val="21"/>
        </w:rPr>
      </w:pPr>
      <w:r>
        <w:rPr>
          <w:rFonts w:ascii="宋体" w:hAnsi="宋体" w:cs="仿宋"/>
          <w:szCs w:val="21"/>
        </w:rPr>
      </w:r>
      <w:r/>
    </w:p>
    <w:p>
      <w:pPr>
        <w:jc w:val="center"/>
        <w:rPr>
          <w:rStyle w:val="724"/>
          <w:rFonts w:cs="仿宋" w:asciiTheme="minorEastAsia" w:hAnsiTheme="minorEastAsia" w:eastAsiaTheme="minorEastAsia"/>
          <w:szCs w:val="21"/>
        </w:rPr>
      </w:pPr>
      <w:r>
        <w:rPr>
          <w:rFonts w:cs="仿宋" w:asciiTheme="minorEastAsia" w:hAnsiTheme="minorEastAsia" w:eastAsiaTheme="minorEastAsia"/>
          <w:szCs w:val="21"/>
        </w:rPr>
      </w:r>
      <w:r/>
    </w:p>
    <w:p>
      <w:pPr>
        <w:jc w:val="center"/>
        <w:spacing w:line="360" w:lineRule="auto"/>
        <w:rPr>
          <w:rStyle w:val="724"/>
          <w:rFonts w:ascii="Times New Roman" w:hAnsi="Times New Roman" w:cs="仿宋"/>
          <w:szCs w:val="21"/>
        </w:rPr>
      </w:pPr>
      <w:r>
        <w:rPr>
          <w:rStyle w:val="724"/>
          <w:rFonts w:hint="eastAsia" w:ascii="Times New Roman" w:hAnsi="Times New Roman" w:cs="仿宋"/>
          <w:szCs w:val="21"/>
        </w:rPr>
        <w:t xml:space="preserve">中小微企业划型标准</w:t>
      </w:r>
      <w:r/>
    </w:p>
    <w:p>
      <w:pPr>
        <w:pStyle w:val="721"/>
        <w:ind w:firstLine="420"/>
        <w:spacing w:line="360" w:lineRule="auto"/>
        <w:widowControl/>
        <w:rPr>
          <w:sz w:val="21"/>
          <w:szCs w:val="21"/>
        </w:rPr>
      </w:pPr>
      <w:r>
        <w:rPr>
          <w:rFonts w:hint="eastAsia" w:cs="仿宋"/>
          <w:sz w:val="21"/>
          <w:szCs w:val="21"/>
        </w:rPr>
        <w:t xml:space="preserve">    </w:t>
      </w:r>
      <w:r>
        <w:rPr>
          <w:rStyle w:val="724"/>
          <w:rFonts w:hint="eastAsia" w:cs="仿宋"/>
          <w:sz w:val="21"/>
          <w:szCs w:val="21"/>
        </w:rPr>
        <w:t xml:space="preserve">中小微企业划型标准如下：</w:t>
      </w:r>
      <w:r/>
    </w:p>
    <w:tbl>
      <w:tblPr>
        <w:tblW w:w="10146" w:type="dxa"/>
        <w:jc w:val="center"/>
        <w:tblCellSpacing w:w="15" w:type="dxa"/>
        <w:tblBorders>
          <w:top w:val="single" w:color="999999" w:sz="6" w:space="0"/>
          <w:left w:val="single" w:color="999999" w:sz="6" w:space="0"/>
        </w:tblBorders>
        <w:tblLayout w:type="fixed"/>
        <w:tblLook w:val="04A0" w:firstRow="1" w:lastRow="0" w:firstColumn="1" w:lastColumn="0" w:noHBand="0" w:noVBand="1"/>
      </w:tblPr>
      <w:tblGrid>
        <w:gridCol w:w="2082"/>
        <w:gridCol w:w="1739"/>
        <w:gridCol w:w="1181"/>
        <w:gridCol w:w="1973"/>
        <w:gridCol w:w="1740"/>
        <w:gridCol w:w="1431"/>
      </w:tblGrid>
      <w:tr>
        <w:trPr>
          <w:jc w:val="cente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2037"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微型</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营业收入（</w:t>
            </w:r>
            <w:r>
              <w:rPr>
                <w:rStyle w:val="724"/>
                <w:rFonts w:hint="eastAsia" w:cs="仿宋"/>
                <w:sz w:val="21"/>
                <w:szCs w:val="21"/>
              </w:rPr>
              <w:t xml:space="preserve">Y</w:t>
            </w:r>
            <w:r>
              <w:rPr>
                <w:rStyle w:val="724"/>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500</w:t>
            </w:r>
            <w:r>
              <w:rPr>
                <w:rStyle w:val="724"/>
                <w:rFonts w:hint="eastAsia" w:cs="仿宋"/>
                <w:sz w:val="21"/>
                <w:szCs w:val="21"/>
              </w:rPr>
              <w:t xml:space="preserve">≤</w:t>
            </w:r>
            <w:r>
              <w:rPr>
                <w:rStyle w:val="724"/>
                <w:rFonts w:hint="eastAsia" w:cs="仿宋"/>
                <w:sz w:val="21"/>
                <w:szCs w:val="21"/>
              </w:rPr>
              <w:t xml:space="preserve">Y</w:t>
            </w:r>
            <w:r>
              <w:rPr>
                <w:rStyle w:val="724"/>
                <w:rFonts w:hint="eastAsia" w:cs="仿宋"/>
                <w:sz w:val="21"/>
                <w:szCs w:val="21"/>
              </w:rPr>
              <w:t xml:space="preserve">＜</w:t>
            </w:r>
            <w:r>
              <w:rPr>
                <w:rStyle w:val="724"/>
                <w:rFonts w:hint="eastAsia" w:cs="仿宋"/>
                <w:sz w:val="21"/>
                <w:szCs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50</w:t>
            </w:r>
            <w:r>
              <w:rPr>
                <w:rStyle w:val="724"/>
                <w:rFonts w:hint="eastAsia" w:cs="仿宋"/>
                <w:sz w:val="21"/>
                <w:szCs w:val="21"/>
              </w:rPr>
              <w:t xml:space="preserve">≤</w:t>
            </w:r>
            <w:r>
              <w:rPr>
                <w:rStyle w:val="724"/>
                <w:rFonts w:hint="eastAsia" w:cs="仿宋"/>
                <w:sz w:val="21"/>
                <w:szCs w:val="21"/>
              </w:rPr>
              <w:t xml:space="preserve">Y</w:t>
            </w:r>
            <w:r>
              <w:rPr>
                <w:rStyle w:val="724"/>
                <w:rFonts w:hint="eastAsia" w:cs="仿宋"/>
                <w:sz w:val="21"/>
                <w:szCs w:val="21"/>
              </w:rPr>
              <w:t xml:space="preserve">＜</w:t>
            </w:r>
            <w:r>
              <w:rPr>
                <w:rStyle w:val="724"/>
                <w:rFonts w:hint="eastAsia" w:cs="仿宋"/>
                <w:sz w:val="21"/>
                <w:szCs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Y</w:t>
            </w:r>
            <w:r>
              <w:rPr>
                <w:rStyle w:val="724"/>
                <w:rFonts w:hint="eastAsia" w:cs="仿宋"/>
                <w:sz w:val="21"/>
                <w:szCs w:val="21"/>
              </w:rPr>
              <w:t xml:space="preserve">＜</w:t>
            </w:r>
            <w:r>
              <w:rPr>
                <w:rStyle w:val="724"/>
                <w:rFonts w:hint="eastAsia" w:cs="仿宋"/>
                <w:sz w:val="21"/>
                <w:szCs w:val="21"/>
              </w:rPr>
              <w:t xml:space="preserve">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21"/>
              <w:jc w:val="center"/>
              <w:spacing w:line="360" w:lineRule="auto"/>
              <w:widowControl/>
              <w:rPr>
                <w:sz w:val="21"/>
                <w:szCs w:val="21"/>
              </w:rPr>
            </w:pPr>
            <w:r>
              <w:rPr>
                <w:rStyle w:val="724"/>
                <w:rFonts w:hint="eastAsia" w:cs="仿宋"/>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从业人员（</w:t>
            </w:r>
            <w:r>
              <w:rPr>
                <w:rStyle w:val="724"/>
                <w:rFonts w:hint="eastAsia" w:cs="仿宋"/>
                <w:sz w:val="21"/>
                <w:szCs w:val="21"/>
              </w:rPr>
              <w:t xml:space="preserve">X</w:t>
            </w:r>
            <w:r>
              <w:rPr>
                <w:rStyle w:val="724"/>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300</w:t>
            </w:r>
            <w:r>
              <w:rPr>
                <w:rStyle w:val="724"/>
                <w:rFonts w:hint="eastAsia" w:cs="仿宋"/>
                <w:sz w:val="21"/>
                <w:szCs w:val="21"/>
              </w:rPr>
              <w:t xml:space="preserve">≤</w:t>
            </w:r>
            <w:r>
              <w:rPr>
                <w:rStyle w:val="724"/>
                <w:rFonts w:hint="eastAsia" w:cs="仿宋"/>
                <w:sz w:val="21"/>
                <w:szCs w:val="21"/>
              </w:rPr>
              <w:t xml:space="preserve">X</w:t>
            </w:r>
            <w:r>
              <w:rPr>
                <w:rStyle w:val="724"/>
                <w:rFonts w:hint="eastAsia" w:cs="仿宋"/>
                <w:sz w:val="21"/>
                <w:szCs w:val="21"/>
              </w:rPr>
              <w:t xml:space="preserve">＜</w:t>
            </w:r>
            <w:r>
              <w:rPr>
                <w:rStyle w:val="724"/>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20</w:t>
            </w:r>
            <w:r>
              <w:rPr>
                <w:rStyle w:val="724"/>
                <w:rFonts w:hint="eastAsia" w:cs="仿宋"/>
                <w:sz w:val="21"/>
                <w:szCs w:val="21"/>
              </w:rPr>
              <w:t xml:space="preserve">≤</w:t>
            </w:r>
            <w:r>
              <w:rPr>
                <w:rStyle w:val="724"/>
                <w:rFonts w:hint="eastAsia" w:cs="仿宋"/>
                <w:sz w:val="21"/>
                <w:szCs w:val="21"/>
              </w:rPr>
              <w:t xml:space="preserve">X</w:t>
            </w:r>
            <w:r>
              <w:rPr>
                <w:rStyle w:val="724"/>
                <w:rFonts w:hint="eastAsia" w:cs="仿宋"/>
                <w:sz w:val="21"/>
                <w:szCs w:val="21"/>
              </w:rPr>
              <w:t xml:space="preserve">＜</w:t>
            </w:r>
            <w:r>
              <w:rPr>
                <w:rStyle w:val="724"/>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X</w:t>
            </w:r>
            <w:r>
              <w:rPr>
                <w:rStyle w:val="724"/>
                <w:rFonts w:hint="eastAsia" w:cs="仿宋"/>
                <w:sz w:val="21"/>
                <w:szCs w:val="21"/>
              </w:rPr>
              <w:t xml:space="preserve">＜</w:t>
            </w:r>
            <w:r>
              <w:rPr>
                <w:rStyle w:val="724"/>
                <w:rFonts w:hint="eastAsia" w:cs="仿宋"/>
                <w:sz w:val="21"/>
                <w:szCs w:val="21"/>
              </w:rPr>
              <w:t xml:space="preserve">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营业收入（</w:t>
            </w:r>
            <w:r>
              <w:rPr>
                <w:rStyle w:val="724"/>
                <w:rFonts w:hint="eastAsia" w:cs="仿宋"/>
                <w:sz w:val="21"/>
                <w:szCs w:val="21"/>
              </w:rPr>
              <w:t xml:space="preserve">Y</w:t>
            </w:r>
            <w:r>
              <w:rPr>
                <w:rStyle w:val="724"/>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2000</w:t>
            </w:r>
            <w:r>
              <w:rPr>
                <w:rStyle w:val="724"/>
                <w:rFonts w:hint="eastAsia" w:cs="仿宋"/>
                <w:sz w:val="21"/>
                <w:szCs w:val="21"/>
              </w:rPr>
              <w:t xml:space="preserve">≤</w:t>
            </w:r>
            <w:r>
              <w:rPr>
                <w:rStyle w:val="724"/>
                <w:rFonts w:hint="eastAsia" w:cs="仿宋"/>
                <w:sz w:val="21"/>
                <w:szCs w:val="21"/>
              </w:rPr>
              <w:t xml:space="preserve">Y</w:t>
            </w:r>
            <w:r>
              <w:rPr>
                <w:rStyle w:val="724"/>
                <w:rFonts w:hint="eastAsia" w:cs="仿宋"/>
                <w:sz w:val="21"/>
                <w:szCs w:val="21"/>
              </w:rPr>
              <w:t xml:space="preserve">＜</w:t>
            </w:r>
            <w:r>
              <w:rPr>
                <w:rStyle w:val="724"/>
                <w:rFonts w:hint="eastAsia" w:cs="仿宋"/>
                <w:sz w:val="21"/>
                <w:szCs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300</w:t>
            </w:r>
            <w:r>
              <w:rPr>
                <w:rStyle w:val="724"/>
                <w:rFonts w:hint="eastAsia" w:cs="仿宋"/>
                <w:sz w:val="21"/>
                <w:szCs w:val="21"/>
              </w:rPr>
              <w:t xml:space="preserve">≤</w:t>
            </w:r>
            <w:r>
              <w:rPr>
                <w:rStyle w:val="724"/>
                <w:rFonts w:hint="eastAsia" w:cs="仿宋"/>
                <w:sz w:val="21"/>
                <w:szCs w:val="21"/>
              </w:rPr>
              <w:t xml:space="preserve">Y</w:t>
            </w:r>
            <w:r>
              <w:rPr>
                <w:rStyle w:val="724"/>
                <w:rFonts w:hint="eastAsia" w:cs="仿宋"/>
                <w:sz w:val="21"/>
                <w:szCs w:val="21"/>
              </w:rPr>
              <w:t xml:space="preserve">＜</w:t>
            </w:r>
            <w:r>
              <w:rPr>
                <w:rStyle w:val="724"/>
                <w:rFonts w:hint="eastAsia" w:cs="仿宋"/>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Y</w:t>
            </w:r>
            <w:r>
              <w:rPr>
                <w:rStyle w:val="724"/>
                <w:rFonts w:hint="eastAsia" w:cs="仿宋"/>
                <w:sz w:val="21"/>
                <w:szCs w:val="21"/>
              </w:rPr>
              <w:t xml:space="preserve">＜</w:t>
            </w:r>
            <w:r>
              <w:rPr>
                <w:rStyle w:val="724"/>
                <w:rFonts w:hint="eastAsia" w:cs="仿宋"/>
                <w:sz w:val="21"/>
                <w:szCs w:val="21"/>
              </w:rPr>
              <w:t xml:space="preserve">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21"/>
              <w:jc w:val="center"/>
              <w:spacing w:line="360" w:lineRule="auto"/>
              <w:widowControl/>
              <w:rPr>
                <w:sz w:val="21"/>
                <w:szCs w:val="21"/>
              </w:rPr>
            </w:pPr>
            <w:r>
              <w:rPr>
                <w:rStyle w:val="724"/>
                <w:rFonts w:hint="eastAsia" w:cs="仿宋"/>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营业收入（</w:t>
            </w:r>
            <w:r>
              <w:rPr>
                <w:rStyle w:val="724"/>
                <w:rFonts w:hint="eastAsia" w:cs="仿宋"/>
                <w:sz w:val="21"/>
                <w:szCs w:val="21"/>
              </w:rPr>
              <w:t xml:space="preserve">Y</w:t>
            </w:r>
            <w:r>
              <w:rPr>
                <w:rStyle w:val="724"/>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6000</w:t>
            </w:r>
            <w:r>
              <w:rPr>
                <w:rStyle w:val="724"/>
                <w:rFonts w:hint="eastAsia" w:cs="仿宋"/>
                <w:sz w:val="21"/>
                <w:szCs w:val="21"/>
              </w:rPr>
              <w:t xml:space="preserve">≤</w:t>
            </w:r>
            <w:r>
              <w:rPr>
                <w:rStyle w:val="724"/>
                <w:rFonts w:hint="eastAsia" w:cs="仿宋"/>
                <w:sz w:val="21"/>
                <w:szCs w:val="21"/>
              </w:rPr>
              <w:t xml:space="preserve">Y</w:t>
            </w:r>
            <w:r>
              <w:rPr>
                <w:rStyle w:val="724"/>
                <w:rFonts w:hint="eastAsia" w:cs="仿宋"/>
                <w:sz w:val="21"/>
                <w:szCs w:val="21"/>
              </w:rPr>
              <w:t xml:space="preserve">＜</w:t>
            </w:r>
            <w:r>
              <w:rPr>
                <w:rStyle w:val="724"/>
                <w:rFonts w:hint="eastAsia" w:cs="仿宋"/>
                <w:sz w:val="21"/>
                <w:szCs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300</w:t>
            </w:r>
            <w:r>
              <w:rPr>
                <w:rStyle w:val="724"/>
                <w:rFonts w:hint="eastAsia" w:cs="仿宋"/>
                <w:sz w:val="21"/>
                <w:szCs w:val="21"/>
              </w:rPr>
              <w:t xml:space="preserve">≤</w:t>
            </w:r>
            <w:r>
              <w:rPr>
                <w:rStyle w:val="724"/>
                <w:rFonts w:hint="eastAsia" w:cs="仿宋"/>
                <w:sz w:val="21"/>
                <w:szCs w:val="21"/>
              </w:rPr>
              <w:t xml:space="preserve">Y</w:t>
            </w:r>
            <w:r>
              <w:rPr>
                <w:rStyle w:val="724"/>
                <w:rFonts w:hint="eastAsia" w:cs="仿宋"/>
                <w:sz w:val="21"/>
                <w:szCs w:val="21"/>
              </w:rPr>
              <w:t xml:space="preserve">＜</w:t>
            </w:r>
            <w:r>
              <w:rPr>
                <w:rStyle w:val="724"/>
                <w:rFonts w:hint="eastAsia" w:cs="仿宋"/>
                <w:sz w:val="21"/>
                <w:szCs w:val="21"/>
              </w:rPr>
              <w:t xml:space="preserve">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Y</w:t>
            </w:r>
            <w:r>
              <w:rPr>
                <w:rStyle w:val="724"/>
                <w:rFonts w:hint="eastAsia" w:cs="仿宋"/>
                <w:sz w:val="21"/>
                <w:szCs w:val="21"/>
              </w:rPr>
              <w:t xml:space="preserve">＜</w:t>
            </w:r>
            <w:r>
              <w:rPr>
                <w:rStyle w:val="724"/>
                <w:rFonts w:hint="eastAsia" w:cs="仿宋"/>
                <w:sz w:val="21"/>
                <w:szCs w:val="21"/>
              </w:rPr>
              <w:t xml:space="preserve">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资产总额（</w:t>
            </w:r>
            <w:r>
              <w:rPr>
                <w:rStyle w:val="724"/>
                <w:rFonts w:hint="eastAsia" w:cs="仿宋"/>
                <w:sz w:val="21"/>
                <w:szCs w:val="21"/>
              </w:rPr>
              <w:t xml:space="preserve">Z</w:t>
            </w:r>
            <w:r>
              <w:rPr>
                <w:rStyle w:val="724"/>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5000</w:t>
            </w:r>
            <w:r>
              <w:rPr>
                <w:rStyle w:val="724"/>
                <w:rFonts w:hint="eastAsia" w:cs="仿宋"/>
                <w:sz w:val="21"/>
                <w:szCs w:val="21"/>
              </w:rPr>
              <w:t xml:space="preserve">≤</w:t>
            </w:r>
            <w:r>
              <w:rPr>
                <w:rStyle w:val="724"/>
                <w:rFonts w:hint="eastAsia" w:cs="仿宋"/>
                <w:sz w:val="21"/>
                <w:szCs w:val="21"/>
              </w:rPr>
              <w:t xml:space="preserve">Z</w:t>
            </w:r>
            <w:r>
              <w:rPr>
                <w:rStyle w:val="724"/>
                <w:rFonts w:hint="eastAsia" w:cs="仿宋"/>
                <w:sz w:val="21"/>
                <w:szCs w:val="21"/>
              </w:rPr>
              <w:t xml:space="preserve">＜</w:t>
            </w:r>
            <w:r>
              <w:rPr>
                <w:rStyle w:val="724"/>
                <w:rFonts w:hint="eastAsia" w:cs="仿宋"/>
                <w:sz w:val="21"/>
                <w:szCs w:val="21"/>
              </w:rPr>
              <w:t xml:space="preserve">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300</w:t>
            </w:r>
            <w:r>
              <w:rPr>
                <w:rStyle w:val="724"/>
                <w:rFonts w:hint="eastAsia" w:cs="仿宋"/>
                <w:sz w:val="21"/>
                <w:szCs w:val="21"/>
              </w:rPr>
              <w:t xml:space="preserve">≤</w:t>
            </w:r>
            <w:r>
              <w:rPr>
                <w:rStyle w:val="724"/>
                <w:rFonts w:hint="eastAsia" w:cs="仿宋"/>
                <w:sz w:val="21"/>
                <w:szCs w:val="21"/>
              </w:rPr>
              <w:t xml:space="preserve">Z</w:t>
            </w:r>
            <w:r>
              <w:rPr>
                <w:rStyle w:val="724"/>
                <w:rFonts w:hint="eastAsia" w:cs="仿宋"/>
                <w:sz w:val="21"/>
                <w:szCs w:val="21"/>
              </w:rPr>
              <w:t xml:space="preserve">＜</w:t>
            </w:r>
            <w:r>
              <w:rPr>
                <w:rStyle w:val="724"/>
                <w:rFonts w:hint="eastAsia" w:cs="仿宋"/>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Z</w:t>
            </w:r>
            <w:r>
              <w:rPr>
                <w:rStyle w:val="724"/>
                <w:rFonts w:hint="eastAsia" w:cs="仿宋"/>
                <w:sz w:val="21"/>
                <w:szCs w:val="21"/>
              </w:rPr>
              <w:t xml:space="preserve">＜</w:t>
            </w:r>
            <w:r>
              <w:rPr>
                <w:rStyle w:val="724"/>
                <w:rFonts w:hint="eastAsia" w:cs="仿宋"/>
                <w:sz w:val="21"/>
                <w:szCs w:val="21"/>
              </w:rPr>
              <w:t xml:space="preserve">300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21"/>
              <w:jc w:val="center"/>
              <w:spacing w:line="360" w:lineRule="auto"/>
              <w:widowControl/>
              <w:rPr>
                <w:sz w:val="21"/>
                <w:szCs w:val="21"/>
              </w:rPr>
            </w:pPr>
            <w:r>
              <w:rPr>
                <w:rStyle w:val="724"/>
                <w:rFonts w:hint="eastAsia" w:cs="仿宋"/>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从业人员（</w:t>
            </w:r>
            <w:r>
              <w:rPr>
                <w:rStyle w:val="724"/>
                <w:rFonts w:hint="eastAsia" w:cs="仿宋"/>
                <w:sz w:val="21"/>
                <w:szCs w:val="21"/>
              </w:rPr>
              <w:t xml:space="preserve">X</w:t>
            </w:r>
            <w:r>
              <w:rPr>
                <w:rStyle w:val="724"/>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20</w:t>
            </w:r>
            <w:r>
              <w:rPr>
                <w:rStyle w:val="724"/>
                <w:rFonts w:hint="eastAsia" w:cs="仿宋"/>
                <w:sz w:val="21"/>
                <w:szCs w:val="21"/>
              </w:rPr>
              <w:t xml:space="preserve">≤</w:t>
            </w:r>
            <w:r>
              <w:rPr>
                <w:rStyle w:val="724"/>
                <w:rFonts w:hint="eastAsia" w:cs="仿宋"/>
                <w:sz w:val="21"/>
                <w:szCs w:val="21"/>
              </w:rPr>
              <w:t xml:space="preserve">X</w:t>
            </w:r>
            <w:r>
              <w:rPr>
                <w:rStyle w:val="724"/>
                <w:rFonts w:hint="eastAsia" w:cs="仿宋"/>
                <w:sz w:val="21"/>
                <w:szCs w:val="21"/>
              </w:rPr>
              <w:t xml:space="preserve">＜</w:t>
            </w:r>
            <w:r>
              <w:rPr>
                <w:rStyle w:val="724"/>
                <w:rFonts w:hint="eastAsia" w:cs="仿宋"/>
                <w:sz w:val="21"/>
                <w:szCs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5</w:t>
            </w:r>
            <w:r>
              <w:rPr>
                <w:rStyle w:val="724"/>
                <w:rFonts w:hint="eastAsia" w:cs="仿宋"/>
                <w:sz w:val="21"/>
                <w:szCs w:val="21"/>
              </w:rPr>
              <w:t xml:space="preserve">≤</w:t>
            </w:r>
            <w:r>
              <w:rPr>
                <w:rStyle w:val="724"/>
                <w:rFonts w:hint="eastAsia" w:cs="仿宋"/>
                <w:sz w:val="21"/>
                <w:szCs w:val="21"/>
              </w:rPr>
              <w:t xml:space="preserve">X</w:t>
            </w:r>
            <w:r>
              <w:rPr>
                <w:rStyle w:val="724"/>
                <w:rFonts w:hint="eastAsia" w:cs="仿宋"/>
                <w:sz w:val="21"/>
                <w:szCs w:val="21"/>
              </w:rPr>
              <w:t xml:space="preserve">＜</w:t>
            </w:r>
            <w:r>
              <w:rPr>
                <w:rStyle w:val="724"/>
                <w:rFonts w:hint="eastAsia" w:cs="仿宋"/>
                <w:sz w:val="21"/>
                <w:szCs w:val="21"/>
              </w:rPr>
              <w:t xml:space="preserve">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X</w:t>
            </w:r>
            <w:r>
              <w:rPr>
                <w:rStyle w:val="724"/>
                <w:rFonts w:hint="eastAsia" w:cs="仿宋"/>
                <w:sz w:val="21"/>
                <w:szCs w:val="21"/>
              </w:rPr>
              <w:t xml:space="preserve">＜</w:t>
            </w:r>
            <w:r>
              <w:rPr>
                <w:rStyle w:val="724"/>
                <w:rFonts w:hint="eastAsia" w:cs="仿宋"/>
                <w:sz w:val="21"/>
                <w:szCs w:val="21"/>
              </w:rPr>
              <w:t xml:space="preserve">5</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营业收入（</w:t>
            </w:r>
            <w:r>
              <w:rPr>
                <w:rStyle w:val="724"/>
                <w:rFonts w:hint="eastAsia" w:cs="仿宋"/>
                <w:sz w:val="21"/>
                <w:szCs w:val="21"/>
              </w:rPr>
              <w:t xml:space="preserve">Y</w:t>
            </w:r>
            <w:r>
              <w:rPr>
                <w:rStyle w:val="724"/>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5000</w:t>
            </w:r>
            <w:r>
              <w:rPr>
                <w:rStyle w:val="724"/>
                <w:rFonts w:hint="eastAsia" w:cs="仿宋"/>
                <w:sz w:val="21"/>
                <w:szCs w:val="21"/>
              </w:rPr>
              <w:t xml:space="preserve">≤</w:t>
            </w:r>
            <w:r>
              <w:rPr>
                <w:rStyle w:val="724"/>
                <w:rFonts w:hint="eastAsia" w:cs="仿宋"/>
                <w:sz w:val="21"/>
                <w:szCs w:val="21"/>
              </w:rPr>
              <w:t xml:space="preserve">Y</w:t>
            </w:r>
            <w:r>
              <w:rPr>
                <w:rStyle w:val="724"/>
                <w:rFonts w:hint="eastAsia" w:cs="仿宋"/>
                <w:sz w:val="21"/>
                <w:szCs w:val="21"/>
              </w:rPr>
              <w:t xml:space="preserve">＜</w:t>
            </w:r>
            <w:r>
              <w:rPr>
                <w:rStyle w:val="724"/>
                <w:rFonts w:hint="eastAsia" w:cs="仿宋"/>
                <w:sz w:val="21"/>
                <w:szCs w:val="21"/>
              </w:rPr>
              <w:t xml:space="preserve">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1000</w:t>
            </w:r>
            <w:r>
              <w:rPr>
                <w:rStyle w:val="724"/>
                <w:rFonts w:hint="eastAsia" w:cs="仿宋"/>
                <w:sz w:val="21"/>
                <w:szCs w:val="21"/>
              </w:rPr>
              <w:t xml:space="preserve">≤</w:t>
            </w:r>
            <w:r>
              <w:rPr>
                <w:rStyle w:val="724"/>
                <w:rFonts w:hint="eastAsia" w:cs="仿宋"/>
                <w:sz w:val="21"/>
                <w:szCs w:val="21"/>
              </w:rPr>
              <w:t xml:space="preserve">Y</w:t>
            </w:r>
            <w:r>
              <w:rPr>
                <w:rStyle w:val="724"/>
                <w:rFonts w:hint="eastAsia" w:cs="仿宋"/>
                <w:sz w:val="21"/>
                <w:szCs w:val="21"/>
              </w:rPr>
              <w:t xml:space="preserve">＜</w:t>
            </w:r>
            <w:r>
              <w:rPr>
                <w:rStyle w:val="724"/>
                <w:rFonts w:hint="eastAsia" w:cs="仿宋"/>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Y</w:t>
            </w:r>
            <w:r>
              <w:rPr>
                <w:rStyle w:val="724"/>
                <w:rFonts w:hint="eastAsia" w:cs="仿宋"/>
                <w:sz w:val="21"/>
                <w:szCs w:val="21"/>
              </w:rPr>
              <w:t xml:space="preserve">＜</w:t>
            </w:r>
            <w:r>
              <w:rPr>
                <w:rStyle w:val="724"/>
                <w:rFonts w:hint="eastAsia" w:cs="仿宋"/>
                <w:sz w:val="21"/>
                <w:szCs w:val="21"/>
              </w:rPr>
              <w:t xml:space="preserve">1000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21"/>
              <w:jc w:val="center"/>
              <w:spacing w:line="360" w:lineRule="auto"/>
              <w:widowControl/>
              <w:rPr>
                <w:sz w:val="21"/>
                <w:szCs w:val="21"/>
              </w:rPr>
            </w:pPr>
            <w:r>
              <w:rPr>
                <w:rStyle w:val="724"/>
                <w:rFonts w:hint="eastAsia" w:cs="仿宋"/>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从业人员（</w:t>
            </w:r>
            <w:r>
              <w:rPr>
                <w:rStyle w:val="724"/>
                <w:rFonts w:hint="eastAsia" w:cs="仿宋"/>
                <w:sz w:val="21"/>
                <w:szCs w:val="21"/>
              </w:rPr>
              <w:t xml:space="preserve">X</w:t>
            </w:r>
            <w:r>
              <w:rPr>
                <w:rStyle w:val="724"/>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50</w:t>
            </w:r>
            <w:r>
              <w:rPr>
                <w:rStyle w:val="724"/>
                <w:rFonts w:hint="eastAsia" w:cs="仿宋"/>
                <w:sz w:val="21"/>
                <w:szCs w:val="21"/>
              </w:rPr>
              <w:t xml:space="preserve">≤</w:t>
            </w:r>
            <w:r>
              <w:rPr>
                <w:rStyle w:val="724"/>
                <w:rFonts w:hint="eastAsia" w:cs="仿宋"/>
                <w:sz w:val="21"/>
                <w:szCs w:val="21"/>
              </w:rPr>
              <w:t xml:space="preserve">X</w:t>
            </w:r>
            <w:r>
              <w:rPr>
                <w:rStyle w:val="724"/>
                <w:rFonts w:hint="eastAsia" w:cs="仿宋"/>
                <w:sz w:val="21"/>
                <w:szCs w:val="21"/>
              </w:rPr>
              <w:t xml:space="preserve">＜</w:t>
            </w:r>
            <w:r>
              <w:rPr>
                <w:rStyle w:val="724"/>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10</w:t>
            </w:r>
            <w:r>
              <w:rPr>
                <w:rStyle w:val="724"/>
                <w:rFonts w:hint="eastAsia" w:cs="仿宋"/>
                <w:sz w:val="21"/>
                <w:szCs w:val="21"/>
              </w:rPr>
              <w:t xml:space="preserve">≤</w:t>
            </w:r>
            <w:r>
              <w:rPr>
                <w:rStyle w:val="724"/>
                <w:rFonts w:hint="eastAsia" w:cs="仿宋"/>
                <w:sz w:val="21"/>
                <w:szCs w:val="21"/>
              </w:rPr>
              <w:t xml:space="preserve">X</w:t>
            </w:r>
            <w:r>
              <w:rPr>
                <w:rStyle w:val="724"/>
                <w:rFonts w:hint="eastAsia" w:cs="仿宋"/>
                <w:sz w:val="21"/>
                <w:szCs w:val="21"/>
              </w:rPr>
              <w:t xml:space="preserve">＜</w:t>
            </w:r>
            <w:r>
              <w:rPr>
                <w:rStyle w:val="724"/>
                <w:rFonts w:hint="eastAsia" w:cs="仿宋"/>
                <w:sz w:val="21"/>
                <w:szCs w:val="21"/>
              </w:rPr>
              <w:t xml:space="preserve">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X</w:t>
            </w:r>
            <w:r>
              <w:rPr>
                <w:rStyle w:val="724"/>
                <w:rFonts w:hint="eastAsia" w:cs="仿宋"/>
                <w:sz w:val="21"/>
                <w:szCs w:val="21"/>
              </w:rPr>
              <w:t xml:space="preserve">＜</w:t>
            </w:r>
            <w:r>
              <w:rPr>
                <w:rStyle w:val="724"/>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营业收入（</w:t>
            </w:r>
            <w:r>
              <w:rPr>
                <w:rStyle w:val="724"/>
                <w:rFonts w:hint="eastAsia" w:cs="仿宋"/>
                <w:sz w:val="21"/>
                <w:szCs w:val="21"/>
              </w:rPr>
              <w:t xml:space="preserve">Y</w:t>
            </w:r>
            <w:r>
              <w:rPr>
                <w:rStyle w:val="724"/>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500</w:t>
            </w:r>
            <w:r>
              <w:rPr>
                <w:rStyle w:val="724"/>
                <w:rFonts w:hint="eastAsia" w:cs="仿宋"/>
                <w:sz w:val="21"/>
                <w:szCs w:val="21"/>
              </w:rPr>
              <w:t xml:space="preserve">≤</w:t>
            </w:r>
            <w:r>
              <w:rPr>
                <w:rStyle w:val="724"/>
                <w:rFonts w:hint="eastAsia" w:cs="仿宋"/>
                <w:sz w:val="21"/>
                <w:szCs w:val="21"/>
              </w:rPr>
              <w:t xml:space="preserve">Y</w:t>
            </w:r>
            <w:r>
              <w:rPr>
                <w:rStyle w:val="724"/>
                <w:rFonts w:hint="eastAsia" w:cs="仿宋"/>
                <w:sz w:val="21"/>
                <w:szCs w:val="21"/>
              </w:rPr>
              <w:t xml:space="preserve">＜</w:t>
            </w:r>
            <w:r>
              <w:rPr>
                <w:rStyle w:val="724"/>
                <w:rFonts w:hint="eastAsia" w:cs="仿宋"/>
                <w:sz w:val="21"/>
                <w:szCs w:val="21"/>
              </w:rPr>
              <w:t xml:space="preserve">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100</w:t>
            </w:r>
            <w:r>
              <w:rPr>
                <w:rStyle w:val="724"/>
                <w:rFonts w:hint="eastAsia" w:cs="仿宋"/>
                <w:sz w:val="21"/>
                <w:szCs w:val="21"/>
              </w:rPr>
              <w:t xml:space="preserve">≤</w:t>
            </w:r>
            <w:r>
              <w:rPr>
                <w:rStyle w:val="724"/>
                <w:rFonts w:hint="eastAsia" w:cs="仿宋"/>
                <w:sz w:val="21"/>
                <w:szCs w:val="21"/>
              </w:rPr>
              <w:t xml:space="preserve">Y</w:t>
            </w:r>
            <w:r>
              <w:rPr>
                <w:rStyle w:val="724"/>
                <w:rFonts w:hint="eastAsia" w:cs="仿宋"/>
                <w:sz w:val="21"/>
                <w:szCs w:val="21"/>
              </w:rPr>
              <w:t xml:space="preserve">＜</w:t>
            </w:r>
            <w:r>
              <w:rPr>
                <w:rStyle w:val="724"/>
                <w:rFonts w:hint="eastAsia" w:cs="仿宋"/>
                <w:sz w:val="21"/>
                <w:szCs w:val="21"/>
              </w:rPr>
              <w:t xml:space="preserve">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Y</w:t>
            </w:r>
            <w:r>
              <w:rPr>
                <w:rStyle w:val="724"/>
                <w:rFonts w:hint="eastAsia" w:cs="仿宋"/>
                <w:sz w:val="21"/>
                <w:szCs w:val="21"/>
              </w:rPr>
              <w:t xml:space="preserve">＜</w:t>
            </w:r>
            <w:r>
              <w:rPr>
                <w:rStyle w:val="724"/>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21"/>
              <w:jc w:val="center"/>
              <w:spacing w:line="360" w:lineRule="auto"/>
              <w:widowControl/>
              <w:rPr>
                <w:sz w:val="21"/>
                <w:szCs w:val="21"/>
              </w:rPr>
            </w:pPr>
            <w:r>
              <w:rPr>
                <w:rStyle w:val="724"/>
                <w:rFonts w:hint="eastAsia" w:cs="仿宋"/>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从业人员（</w:t>
            </w:r>
            <w:r>
              <w:rPr>
                <w:rStyle w:val="724"/>
                <w:rFonts w:hint="eastAsia" w:cs="仿宋"/>
                <w:sz w:val="21"/>
                <w:szCs w:val="21"/>
              </w:rPr>
              <w:t xml:space="preserve">X</w:t>
            </w:r>
            <w:r>
              <w:rPr>
                <w:rStyle w:val="724"/>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300</w:t>
            </w:r>
            <w:r>
              <w:rPr>
                <w:rStyle w:val="724"/>
                <w:rFonts w:hint="eastAsia" w:cs="仿宋"/>
                <w:sz w:val="21"/>
                <w:szCs w:val="21"/>
              </w:rPr>
              <w:t xml:space="preserve">≤</w:t>
            </w:r>
            <w:r>
              <w:rPr>
                <w:rStyle w:val="724"/>
                <w:rFonts w:hint="eastAsia" w:cs="仿宋"/>
                <w:sz w:val="21"/>
                <w:szCs w:val="21"/>
              </w:rPr>
              <w:t xml:space="preserve">X</w:t>
            </w:r>
            <w:r>
              <w:rPr>
                <w:rStyle w:val="724"/>
                <w:rFonts w:hint="eastAsia" w:cs="仿宋"/>
                <w:sz w:val="21"/>
                <w:szCs w:val="21"/>
              </w:rPr>
              <w:t xml:space="preserve">＜</w:t>
            </w:r>
            <w:r>
              <w:rPr>
                <w:rStyle w:val="724"/>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20</w:t>
            </w:r>
            <w:r>
              <w:rPr>
                <w:rStyle w:val="724"/>
                <w:rFonts w:hint="eastAsia" w:cs="仿宋"/>
                <w:sz w:val="21"/>
                <w:szCs w:val="21"/>
              </w:rPr>
              <w:t xml:space="preserve">≤</w:t>
            </w:r>
            <w:r>
              <w:rPr>
                <w:rStyle w:val="724"/>
                <w:rFonts w:hint="eastAsia" w:cs="仿宋"/>
                <w:sz w:val="21"/>
                <w:szCs w:val="21"/>
              </w:rPr>
              <w:t xml:space="preserve">X</w:t>
            </w:r>
            <w:r>
              <w:rPr>
                <w:rStyle w:val="724"/>
                <w:rFonts w:hint="eastAsia" w:cs="仿宋"/>
                <w:sz w:val="21"/>
                <w:szCs w:val="21"/>
              </w:rPr>
              <w:t xml:space="preserve">＜</w:t>
            </w:r>
            <w:r>
              <w:rPr>
                <w:rStyle w:val="724"/>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X</w:t>
            </w:r>
            <w:r>
              <w:rPr>
                <w:rStyle w:val="724"/>
                <w:rFonts w:hint="eastAsia" w:cs="仿宋"/>
                <w:sz w:val="21"/>
                <w:szCs w:val="21"/>
              </w:rPr>
              <w:t xml:space="preserve">＜</w:t>
            </w:r>
            <w:r>
              <w:rPr>
                <w:rStyle w:val="724"/>
                <w:rFonts w:hint="eastAsia" w:cs="仿宋"/>
                <w:sz w:val="21"/>
                <w:szCs w:val="21"/>
              </w:rPr>
              <w:t xml:space="preserve">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营业收入（</w:t>
            </w:r>
            <w:r>
              <w:rPr>
                <w:rStyle w:val="724"/>
                <w:rFonts w:hint="eastAsia" w:cs="仿宋"/>
                <w:sz w:val="21"/>
                <w:szCs w:val="21"/>
              </w:rPr>
              <w:t xml:space="preserve">Y</w:t>
            </w:r>
            <w:r>
              <w:rPr>
                <w:rStyle w:val="724"/>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3000</w:t>
            </w:r>
            <w:r>
              <w:rPr>
                <w:rStyle w:val="724"/>
                <w:rFonts w:hint="eastAsia" w:cs="仿宋"/>
                <w:sz w:val="21"/>
                <w:szCs w:val="21"/>
              </w:rPr>
              <w:t xml:space="preserve">≤</w:t>
            </w:r>
            <w:r>
              <w:rPr>
                <w:rStyle w:val="724"/>
                <w:rFonts w:hint="eastAsia" w:cs="仿宋"/>
                <w:sz w:val="21"/>
                <w:szCs w:val="21"/>
              </w:rPr>
              <w:t xml:space="preserve">Y</w:t>
            </w:r>
            <w:r>
              <w:rPr>
                <w:rStyle w:val="724"/>
                <w:rFonts w:hint="eastAsia" w:cs="仿宋"/>
                <w:sz w:val="21"/>
                <w:szCs w:val="21"/>
              </w:rPr>
              <w:t xml:space="preserve">＜</w:t>
            </w:r>
            <w:r>
              <w:rPr>
                <w:rStyle w:val="724"/>
                <w:rFonts w:hint="eastAsia" w:cs="仿宋"/>
                <w:sz w:val="21"/>
                <w:szCs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200</w:t>
            </w:r>
            <w:r>
              <w:rPr>
                <w:rStyle w:val="724"/>
                <w:rFonts w:hint="eastAsia" w:cs="仿宋"/>
                <w:sz w:val="21"/>
                <w:szCs w:val="21"/>
              </w:rPr>
              <w:t xml:space="preserve">≤</w:t>
            </w:r>
            <w:r>
              <w:rPr>
                <w:rStyle w:val="724"/>
                <w:rFonts w:hint="eastAsia" w:cs="仿宋"/>
                <w:sz w:val="21"/>
                <w:szCs w:val="21"/>
              </w:rPr>
              <w:t xml:space="preserve">Y</w:t>
            </w:r>
            <w:r>
              <w:rPr>
                <w:rStyle w:val="724"/>
                <w:rFonts w:hint="eastAsia" w:cs="仿宋"/>
                <w:sz w:val="21"/>
                <w:szCs w:val="21"/>
              </w:rPr>
              <w:t xml:space="preserve">＜</w:t>
            </w:r>
            <w:r>
              <w:rPr>
                <w:rStyle w:val="724"/>
                <w:rFonts w:hint="eastAsia" w:cs="仿宋"/>
                <w:sz w:val="21"/>
                <w:szCs w:val="21"/>
              </w:rPr>
              <w:t xml:space="preserve">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Y</w:t>
            </w:r>
            <w:r>
              <w:rPr>
                <w:rStyle w:val="724"/>
                <w:rFonts w:hint="eastAsia" w:cs="仿宋"/>
                <w:sz w:val="21"/>
                <w:szCs w:val="21"/>
              </w:rPr>
              <w:t xml:space="preserve">＜</w:t>
            </w:r>
            <w:r>
              <w:rPr>
                <w:rStyle w:val="724"/>
                <w:rFonts w:hint="eastAsia" w:cs="仿宋"/>
                <w:sz w:val="21"/>
                <w:szCs w:val="21"/>
              </w:rPr>
              <w:t xml:space="preserve">200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21"/>
              <w:jc w:val="center"/>
              <w:spacing w:line="360" w:lineRule="auto"/>
              <w:widowControl/>
              <w:rPr>
                <w:sz w:val="21"/>
                <w:szCs w:val="21"/>
              </w:rPr>
            </w:pPr>
            <w:r>
              <w:rPr>
                <w:rStyle w:val="724"/>
                <w:rFonts w:hint="eastAsia" w:cs="仿宋"/>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从业人员（</w:t>
            </w:r>
            <w:r>
              <w:rPr>
                <w:rStyle w:val="724"/>
                <w:rFonts w:hint="eastAsia" w:cs="仿宋"/>
                <w:sz w:val="21"/>
                <w:szCs w:val="21"/>
              </w:rPr>
              <w:t xml:space="preserve">X</w:t>
            </w:r>
            <w:r>
              <w:rPr>
                <w:rStyle w:val="724"/>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100</w:t>
            </w:r>
            <w:r>
              <w:rPr>
                <w:rStyle w:val="724"/>
                <w:rFonts w:hint="eastAsia" w:cs="仿宋"/>
                <w:sz w:val="21"/>
                <w:szCs w:val="21"/>
              </w:rPr>
              <w:t xml:space="preserve">≤</w:t>
            </w:r>
            <w:r>
              <w:rPr>
                <w:rStyle w:val="724"/>
                <w:rFonts w:hint="eastAsia" w:cs="仿宋"/>
                <w:sz w:val="21"/>
                <w:szCs w:val="21"/>
              </w:rPr>
              <w:t xml:space="preserve">X</w:t>
            </w:r>
            <w:r>
              <w:rPr>
                <w:rStyle w:val="724"/>
                <w:rFonts w:hint="eastAsia" w:cs="仿宋"/>
                <w:sz w:val="21"/>
                <w:szCs w:val="21"/>
              </w:rPr>
              <w:t xml:space="preserve">＜</w:t>
            </w:r>
            <w:r>
              <w:rPr>
                <w:rStyle w:val="724"/>
                <w:rFonts w:hint="eastAsia" w:cs="仿宋"/>
                <w:sz w:val="21"/>
                <w:szCs w:val="21"/>
              </w:rPr>
              <w:t xml:space="preserve">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20</w:t>
            </w:r>
            <w:r>
              <w:rPr>
                <w:rStyle w:val="724"/>
                <w:rFonts w:hint="eastAsia" w:cs="仿宋"/>
                <w:sz w:val="21"/>
                <w:szCs w:val="21"/>
              </w:rPr>
              <w:t xml:space="preserve">≤</w:t>
            </w:r>
            <w:r>
              <w:rPr>
                <w:rStyle w:val="724"/>
                <w:rFonts w:hint="eastAsia" w:cs="仿宋"/>
                <w:sz w:val="21"/>
                <w:szCs w:val="21"/>
              </w:rPr>
              <w:t xml:space="preserve">X</w:t>
            </w:r>
            <w:r>
              <w:rPr>
                <w:rStyle w:val="724"/>
                <w:rFonts w:hint="eastAsia" w:cs="仿宋"/>
                <w:sz w:val="21"/>
                <w:szCs w:val="21"/>
              </w:rPr>
              <w:t xml:space="preserve">＜</w:t>
            </w:r>
            <w:r>
              <w:rPr>
                <w:rStyle w:val="724"/>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X</w:t>
            </w:r>
            <w:r>
              <w:rPr>
                <w:rStyle w:val="724"/>
                <w:rFonts w:hint="eastAsia" w:cs="仿宋"/>
                <w:sz w:val="21"/>
                <w:szCs w:val="21"/>
              </w:rPr>
              <w:t xml:space="preserve">＜</w:t>
            </w:r>
            <w:r>
              <w:rPr>
                <w:rStyle w:val="724"/>
                <w:rFonts w:hint="eastAsia" w:cs="仿宋"/>
                <w:sz w:val="21"/>
                <w:szCs w:val="21"/>
              </w:rPr>
              <w:t xml:space="preserve">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营业收入（</w:t>
            </w:r>
            <w:r>
              <w:rPr>
                <w:rStyle w:val="724"/>
                <w:rFonts w:hint="eastAsia" w:cs="仿宋"/>
                <w:sz w:val="21"/>
                <w:szCs w:val="21"/>
              </w:rPr>
              <w:t xml:space="preserve">Y</w:t>
            </w:r>
            <w:r>
              <w:rPr>
                <w:rStyle w:val="724"/>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1000</w:t>
            </w:r>
            <w:r>
              <w:rPr>
                <w:rStyle w:val="724"/>
                <w:rFonts w:hint="eastAsia" w:cs="仿宋"/>
                <w:sz w:val="21"/>
                <w:szCs w:val="21"/>
              </w:rPr>
              <w:t xml:space="preserve">≤</w:t>
            </w:r>
            <w:r>
              <w:rPr>
                <w:rStyle w:val="724"/>
                <w:rFonts w:hint="eastAsia" w:cs="仿宋"/>
                <w:sz w:val="21"/>
                <w:szCs w:val="21"/>
              </w:rPr>
              <w:t xml:space="preserve">Y</w:t>
            </w:r>
            <w:r>
              <w:rPr>
                <w:rStyle w:val="724"/>
                <w:rFonts w:hint="eastAsia" w:cs="仿宋"/>
                <w:sz w:val="21"/>
                <w:szCs w:val="21"/>
              </w:rPr>
              <w:t xml:space="preserve">＜</w:t>
            </w:r>
            <w:r>
              <w:rPr>
                <w:rStyle w:val="724"/>
                <w:rFonts w:hint="eastAsia" w:cs="仿宋"/>
                <w:sz w:val="21"/>
                <w:szCs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100</w:t>
            </w:r>
            <w:r>
              <w:rPr>
                <w:rStyle w:val="724"/>
                <w:rFonts w:hint="eastAsia" w:cs="仿宋"/>
                <w:sz w:val="21"/>
                <w:szCs w:val="21"/>
              </w:rPr>
              <w:t xml:space="preserve">≤</w:t>
            </w:r>
            <w:r>
              <w:rPr>
                <w:rStyle w:val="724"/>
                <w:rFonts w:hint="eastAsia" w:cs="仿宋"/>
                <w:sz w:val="21"/>
                <w:szCs w:val="21"/>
              </w:rPr>
              <w:t xml:space="preserve">Y</w:t>
            </w:r>
            <w:r>
              <w:rPr>
                <w:rStyle w:val="724"/>
                <w:rFonts w:hint="eastAsia" w:cs="仿宋"/>
                <w:sz w:val="21"/>
                <w:szCs w:val="21"/>
              </w:rPr>
              <w:t xml:space="preserve">＜</w:t>
            </w:r>
            <w:r>
              <w:rPr>
                <w:rStyle w:val="724"/>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Y</w:t>
            </w:r>
            <w:r>
              <w:rPr>
                <w:rStyle w:val="724"/>
                <w:rFonts w:hint="eastAsia" w:cs="仿宋"/>
                <w:sz w:val="21"/>
                <w:szCs w:val="21"/>
              </w:rPr>
              <w:t xml:space="preserve">＜</w:t>
            </w:r>
            <w:r>
              <w:rPr>
                <w:rStyle w:val="724"/>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21"/>
              <w:jc w:val="center"/>
              <w:spacing w:line="360" w:lineRule="auto"/>
              <w:widowControl/>
              <w:rPr>
                <w:sz w:val="21"/>
                <w:szCs w:val="21"/>
              </w:rPr>
            </w:pPr>
            <w:r>
              <w:rPr>
                <w:rStyle w:val="724"/>
                <w:rFonts w:hint="eastAsia" w:cs="仿宋"/>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从业人员（</w:t>
            </w:r>
            <w:r>
              <w:rPr>
                <w:rStyle w:val="724"/>
                <w:rFonts w:hint="eastAsia" w:cs="仿宋"/>
                <w:sz w:val="21"/>
                <w:szCs w:val="21"/>
              </w:rPr>
              <w:t xml:space="preserve">X</w:t>
            </w:r>
            <w:r>
              <w:rPr>
                <w:rStyle w:val="724"/>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300</w:t>
            </w:r>
            <w:r>
              <w:rPr>
                <w:rStyle w:val="724"/>
                <w:rFonts w:hint="eastAsia" w:cs="仿宋"/>
                <w:sz w:val="21"/>
                <w:szCs w:val="21"/>
              </w:rPr>
              <w:t xml:space="preserve">≤</w:t>
            </w:r>
            <w:r>
              <w:rPr>
                <w:rStyle w:val="724"/>
                <w:rFonts w:hint="eastAsia" w:cs="仿宋"/>
                <w:sz w:val="21"/>
                <w:szCs w:val="21"/>
              </w:rPr>
              <w:t xml:space="preserve">X</w:t>
            </w:r>
            <w:r>
              <w:rPr>
                <w:rStyle w:val="724"/>
                <w:rFonts w:hint="eastAsia" w:cs="仿宋"/>
                <w:sz w:val="21"/>
                <w:szCs w:val="21"/>
              </w:rPr>
              <w:t xml:space="preserve">＜</w:t>
            </w:r>
            <w:r>
              <w:rPr>
                <w:rStyle w:val="724"/>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20</w:t>
            </w:r>
            <w:r>
              <w:rPr>
                <w:rStyle w:val="724"/>
                <w:rFonts w:hint="eastAsia" w:cs="仿宋"/>
                <w:sz w:val="21"/>
                <w:szCs w:val="21"/>
              </w:rPr>
              <w:t xml:space="preserve">≤</w:t>
            </w:r>
            <w:r>
              <w:rPr>
                <w:rStyle w:val="724"/>
                <w:rFonts w:hint="eastAsia" w:cs="仿宋"/>
                <w:sz w:val="21"/>
                <w:szCs w:val="21"/>
              </w:rPr>
              <w:t xml:space="preserve">X</w:t>
            </w:r>
            <w:r>
              <w:rPr>
                <w:rStyle w:val="724"/>
                <w:rFonts w:hint="eastAsia" w:cs="仿宋"/>
                <w:sz w:val="21"/>
                <w:szCs w:val="21"/>
              </w:rPr>
              <w:t xml:space="preserve">＜</w:t>
            </w:r>
            <w:r>
              <w:rPr>
                <w:rStyle w:val="724"/>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X</w:t>
            </w:r>
            <w:r>
              <w:rPr>
                <w:rStyle w:val="724"/>
                <w:rFonts w:hint="eastAsia" w:cs="仿宋"/>
                <w:sz w:val="21"/>
                <w:szCs w:val="21"/>
              </w:rPr>
              <w:t xml:space="preserve">＜</w:t>
            </w:r>
            <w:r>
              <w:rPr>
                <w:rStyle w:val="724"/>
                <w:rFonts w:hint="eastAsia" w:cs="仿宋"/>
                <w:sz w:val="21"/>
                <w:szCs w:val="21"/>
              </w:rPr>
              <w:t xml:space="preserve">20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营业收入（</w:t>
            </w:r>
            <w:r>
              <w:rPr>
                <w:rStyle w:val="724"/>
                <w:rFonts w:hint="eastAsia" w:cs="仿宋"/>
                <w:sz w:val="21"/>
                <w:szCs w:val="21"/>
              </w:rPr>
              <w:t xml:space="preserve">Y</w:t>
            </w:r>
            <w:r>
              <w:rPr>
                <w:rStyle w:val="724"/>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2000</w:t>
            </w:r>
            <w:r>
              <w:rPr>
                <w:rStyle w:val="724"/>
                <w:rFonts w:hint="eastAsia" w:cs="仿宋"/>
                <w:sz w:val="21"/>
                <w:szCs w:val="21"/>
              </w:rPr>
              <w:t xml:space="preserve">≤</w:t>
            </w:r>
            <w:r>
              <w:rPr>
                <w:rStyle w:val="724"/>
                <w:rFonts w:hint="eastAsia" w:cs="仿宋"/>
                <w:sz w:val="21"/>
                <w:szCs w:val="21"/>
              </w:rPr>
              <w:t xml:space="preserve">Y</w:t>
            </w:r>
            <w:r>
              <w:rPr>
                <w:rStyle w:val="724"/>
                <w:rFonts w:hint="eastAsia" w:cs="仿宋"/>
                <w:sz w:val="21"/>
                <w:szCs w:val="21"/>
              </w:rPr>
              <w:t xml:space="preserve">＜</w:t>
            </w:r>
            <w:r>
              <w:rPr>
                <w:rStyle w:val="724"/>
                <w:rFonts w:hint="eastAsia" w:cs="仿宋"/>
                <w:sz w:val="21"/>
                <w:szCs w:val="21"/>
              </w:rPr>
              <w:t xml:space="preserve">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100</w:t>
            </w:r>
            <w:r>
              <w:rPr>
                <w:rStyle w:val="724"/>
                <w:rFonts w:hint="eastAsia" w:cs="仿宋"/>
                <w:sz w:val="21"/>
                <w:szCs w:val="21"/>
              </w:rPr>
              <w:t xml:space="preserve">≤</w:t>
            </w:r>
            <w:r>
              <w:rPr>
                <w:rStyle w:val="724"/>
                <w:rFonts w:hint="eastAsia" w:cs="仿宋"/>
                <w:sz w:val="21"/>
                <w:szCs w:val="21"/>
              </w:rPr>
              <w:t xml:space="preserve">Y</w:t>
            </w:r>
            <w:r>
              <w:rPr>
                <w:rStyle w:val="724"/>
                <w:rFonts w:hint="eastAsia" w:cs="仿宋"/>
                <w:sz w:val="21"/>
                <w:szCs w:val="21"/>
              </w:rPr>
              <w:t xml:space="preserve">＜</w:t>
            </w:r>
            <w:r>
              <w:rPr>
                <w:rStyle w:val="724"/>
                <w:rFonts w:hint="eastAsia" w:cs="仿宋"/>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Y</w:t>
            </w:r>
            <w:r>
              <w:rPr>
                <w:rStyle w:val="724"/>
                <w:rFonts w:hint="eastAsia" w:cs="仿宋"/>
                <w:sz w:val="21"/>
                <w:szCs w:val="21"/>
              </w:rPr>
              <w:t xml:space="preserve">＜</w:t>
            </w:r>
            <w:r>
              <w:rPr>
                <w:rStyle w:val="724"/>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21"/>
              <w:jc w:val="center"/>
              <w:spacing w:line="360" w:lineRule="auto"/>
              <w:widowControl/>
              <w:rPr>
                <w:sz w:val="21"/>
                <w:szCs w:val="21"/>
              </w:rPr>
            </w:pPr>
            <w:r>
              <w:rPr>
                <w:rStyle w:val="724"/>
                <w:rFonts w:hint="eastAsia" w:cs="仿宋"/>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从业人员（</w:t>
            </w:r>
            <w:r>
              <w:rPr>
                <w:rStyle w:val="724"/>
                <w:rFonts w:hint="eastAsia" w:cs="仿宋"/>
                <w:sz w:val="21"/>
                <w:szCs w:val="21"/>
              </w:rPr>
              <w:t xml:space="preserve">X</w:t>
            </w:r>
            <w:r>
              <w:rPr>
                <w:rStyle w:val="724"/>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100</w:t>
            </w:r>
            <w:r>
              <w:rPr>
                <w:rStyle w:val="724"/>
                <w:rFonts w:hint="eastAsia" w:cs="仿宋"/>
                <w:sz w:val="21"/>
                <w:szCs w:val="21"/>
              </w:rPr>
              <w:t xml:space="preserve">≤</w:t>
            </w:r>
            <w:r>
              <w:rPr>
                <w:rStyle w:val="724"/>
                <w:rFonts w:hint="eastAsia" w:cs="仿宋"/>
                <w:sz w:val="21"/>
                <w:szCs w:val="21"/>
              </w:rPr>
              <w:t xml:space="preserve">X</w:t>
            </w:r>
            <w:r>
              <w:rPr>
                <w:rStyle w:val="724"/>
                <w:rFonts w:hint="eastAsia" w:cs="仿宋"/>
                <w:sz w:val="21"/>
                <w:szCs w:val="21"/>
              </w:rPr>
              <w:t xml:space="preserve">＜</w:t>
            </w:r>
            <w:r>
              <w:rPr>
                <w:rStyle w:val="724"/>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1"/>
              <w:ind w:firstLine="420"/>
              <w:jc w:val="center"/>
              <w:spacing w:line="360" w:lineRule="auto"/>
              <w:widowControl/>
              <w:rPr>
                <w:sz w:val="21"/>
                <w:szCs w:val="21"/>
              </w:rPr>
            </w:pPr>
            <w:r>
              <w:rPr>
                <w:rStyle w:val="724"/>
                <w:rFonts w:hint="eastAsia" w:cs="仿宋"/>
                <w:sz w:val="21"/>
                <w:szCs w:val="21"/>
              </w:rPr>
              <w:t xml:space="preserve">10</w:t>
            </w:r>
            <w:r>
              <w:rPr>
                <w:rStyle w:val="724"/>
                <w:rFonts w:hint="eastAsia" w:cs="仿宋"/>
                <w:sz w:val="21"/>
                <w:szCs w:val="21"/>
              </w:rPr>
              <w:t xml:space="preserve">≤</w:t>
            </w:r>
            <w:r>
              <w:rPr>
                <w:rStyle w:val="724"/>
                <w:rFonts w:hint="eastAsia" w:cs="仿宋"/>
                <w:sz w:val="21"/>
                <w:szCs w:val="21"/>
              </w:rPr>
              <w:t xml:space="preserve">X</w:t>
            </w:r>
            <w:r>
              <w:rPr>
                <w:rStyle w:val="724"/>
                <w:rFonts w:hint="eastAsia" w:cs="仿宋"/>
                <w:sz w:val="21"/>
                <w:szCs w:val="21"/>
              </w:rPr>
              <w:t xml:space="preserve">＜</w:t>
            </w:r>
            <w:r>
              <w:rPr>
                <w:rStyle w:val="724"/>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X</w:t>
            </w:r>
            <w:r>
              <w:rPr>
                <w:rStyle w:val="724"/>
                <w:rFonts w:hint="eastAsia" w:cs="仿宋"/>
                <w:sz w:val="21"/>
                <w:szCs w:val="21"/>
              </w:rPr>
              <w:t xml:space="preserve">＜</w:t>
            </w:r>
            <w:r>
              <w:rPr>
                <w:rStyle w:val="724"/>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营业收入（</w:t>
            </w:r>
            <w:r>
              <w:rPr>
                <w:rStyle w:val="724"/>
                <w:rFonts w:hint="eastAsia" w:cs="仿宋"/>
                <w:sz w:val="21"/>
                <w:szCs w:val="21"/>
              </w:rPr>
              <w:t xml:space="preserve">Y</w:t>
            </w:r>
            <w:r>
              <w:rPr>
                <w:rStyle w:val="724"/>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2000</w:t>
            </w:r>
            <w:r>
              <w:rPr>
                <w:rStyle w:val="724"/>
                <w:rFonts w:hint="eastAsia" w:cs="仿宋"/>
                <w:sz w:val="21"/>
                <w:szCs w:val="21"/>
              </w:rPr>
              <w:t xml:space="preserve">≤</w:t>
            </w:r>
            <w:r>
              <w:rPr>
                <w:rStyle w:val="724"/>
                <w:rFonts w:hint="eastAsia" w:cs="仿宋"/>
                <w:sz w:val="21"/>
                <w:szCs w:val="21"/>
              </w:rPr>
              <w:t xml:space="preserve">Y</w:t>
            </w:r>
            <w:r>
              <w:rPr>
                <w:rStyle w:val="724"/>
                <w:rFonts w:hint="eastAsia" w:cs="仿宋"/>
                <w:sz w:val="21"/>
                <w:szCs w:val="21"/>
              </w:rPr>
              <w:t xml:space="preserve">＜</w:t>
            </w:r>
            <w:r>
              <w:rPr>
                <w:rStyle w:val="724"/>
                <w:rFonts w:hint="eastAsia" w:cs="仿宋"/>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100</w:t>
            </w:r>
            <w:r>
              <w:rPr>
                <w:rStyle w:val="724"/>
                <w:rFonts w:hint="eastAsia" w:cs="仿宋"/>
                <w:sz w:val="21"/>
                <w:szCs w:val="21"/>
              </w:rPr>
              <w:t xml:space="preserve">≤</w:t>
            </w:r>
            <w:r>
              <w:rPr>
                <w:rStyle w:val="724"/>
                <w:rFonts w:hint="eastAsia" w:cs="仿宋"/>
                <w:sz w:val="21"/>
                <w:szCs w:val="21"/>
              </w:rPr>
              <w:t xml:space="preserve">Y</w:t>
            </w:r>
            <w:r>
              <w:rPr>
                <w:rStyle w:val="724"/>
                <w:rFonts w:hint="eastAsia" w:cs="仿宋"/>
                <w:sz w:val="21"/>
                <w:szCs w:val="21"/>
              </w:rPr>
              <w:t xml:space="preserve">＜</w:t>
            </w:r>
            <w:r>
              <w:rPr>
                <w:rStyle w:val="724"/>
                <w:rFonts w:hint="eastAsia" w:cs="仿宋"/>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Y</w:t>
            </w:r>
            <w:r>
              <w:rPr>
                <w:rStyle w:val="724"/>
                <w:rFonts w:hint="eastAsia" w:cs="仿宋"/>
                <w:sz w:val="21"/>
                <w:szCs w:val="21"/>
              </w:rPr>
              <w:t xml:space="preserve">＜</w:t>
            </w:r>
            <w:r>
              <w:rPr>
                <w:rStyle w:val="724"/>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21"/>
              <w:jc w:val="center"/>
              <w:spacing w:line="360" w:lineRule="auto"/>
              <w:widowControl/>
              <w:rPr>
                <w:sz w:val="21"/>
                <w:szCs w:val="21"/>
              </w:rPr>
            </w:pPr>
            <w:r>
              <w:rPr>
                <w:rStyle w:val="724"/>
                <w:rFonts w:hint="eastAsia" w:cs="仿宋"/>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从业人员（</w:t>
            </w:r>
            <w:r>
              <w:rPr>
                <w:rStyle w:val="724"/>
                <w:rFonts w:hint="eastAsia" w:cs="仿宋"/>
                <w:sz w:val="21"/>
                <w:szCs w:val="21"/>
              </w:rPr>
              <w:t xml:space="preserve">X</w:t>
            </w:r>
            <w:r>
              <w:rPr>
                <w:rStyle w:val="724"/>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100</w:t>
            </w:r>
            <w:r>
              <w:rPr>
                <w:rStyle w:val="724"/>
                <w:rFonts w:hint="eastAsia" w:cs="仿宋"/>
                <w:sz w:val="21"/>
                <w:szCs w:val="21"/>
              </w:rPr>
              <w:t xml:space="preserve">≤</w:t>
            </w:r>
            <w:r>
              <w:rPr>
                <w:rStyle w:val="724"/>
                <w:rFonts w:hint="eastAsia" w:cs="仿宋"/>
                <w:sz w:val="21"/>
                <w:szCs w:val="21"/>
              </w:rPr>
              <w:t xml:space="preserve">X</w:t>
            </w:r>
            <w:r>
              <w:rPr>
                <w:rStyle w:val="724"/>
                <w:rFonts w:hint="eastAsia" w:cs="仿宋"/>
                <w:sz w:val="21"/>
                <w:szCs w:val="21"/>
              </w:rPr>
              <w:t xml:space="preserve">＜</w:t>
            </w:r>
            <w:r>
              <w:rPr>
                <w:rStyle w:val="724"/>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10</w:t>
            </w:r>
            <w:r>
              <w:rPr>
                <w:rStyle w:val="724"/>
                <w:rFonts w:hint="eastAsia" w:cs="仿宋"/>
                <w:sz w:val="21"/>
                <w:szCs w:val="21"/>
              </w:rPr>
              <w:t xml:space="preserve">≤</w:t>
            </w:r>
            <w:r>
              <w:rPr>
                <w:rStyle w:val="724"/>
                <w:rFonts w:hint="eastAsia" w:cs="仿宋"/>
                <w:sz w:val="21"/>
                <w:szCs w:val="21"/>
              </w:rPr>
              <w:t xml:space="preserve">X</w:t>
            </w:r>
            <w:r>
              <w:rPr>
                <w:rStyle w:val="724"/>
                <w:rFonts w:hint="eastAsia" w:cs="仿宋"/>
                <w:sz w:val="21"/>
                <w:szCs w:val="21"/>
              </w:rPr>
              <w:t xml:space="preserve">＜</w:t>
            </w:r>
            <w:r>
              <w:rPr>
                <w:rStyle w:val="724"/>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X</w:t>
            </w:r>
            <w:r>
              <w:rPr>
                <w:rStyle w:val="724"/>
                <w:rFonts w:hint="eastAsia" w:cs="仿宋"/>
                <w:sz w:val="21"/>
                <w:szCs w:val="21"/>
              </w:rPr>
              <w:t xml:space="preserve">＜</w:t>
            </w:r>
            <w:r>
              <w:rPr>
                <w:rStyle w:val="724"/>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营业收入（</w:t>
            </w:r>
            <w:r>
              <w:rPr>
                <w:rStyle w:val="724"/>
                <w:rFonts w:hint="eastAsia" w:cs="仿宋"/>
                <w:sz w:val="21"/>
                <w:szCs w:val="21"/>
              </w:rPr>
              <w:t xml:space="preserve">Y</w:t>
            </w:r>
            <w:r>
              <w:rPr>
                <w:rStyle w:val="724"/>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2000</w:t>
            </w:r>
            <w:r>
              <w:rPr>
                <w:rStyle w:val="724"/>
                <w:rFonts w:hint="eastAsia" w:cs="仿宋"/>
                <w:sz w:val="21"/>
                <w:szCs w:val="21"/>
              </w:rPr>
              <w:t xml:space="preserve">≤</w:t>
            </w:r>
            <w:r>
              <w:rPr>
                <w:rStyle w:val="724"/>
                <w:rFonts w:hint="eastAsia" w:cs="仿宋"/>
                <w:sz w:val="21"/>
                <w:szCs w:val="21"/>
              </w:rPr>
              <w:t xml:space="preserve">Y</w:t>
            </w:r>
            <w:r>
              <w:rPr>
                <w:rStyle w:val="724"/>
                <w:rFonts w:hint="eastAsia" w:cs="仿宋"/>
                <w:sz w:val="21"/>
                <w:szCs w:val="21"/>
              </w:rPr>
              <w:t xml:space="preserve">＜</w:t>
            </w:r>
            <w:r>
              <w:rPr>
                <w:rStyle w:val="724"/>
                <w:rFonts w:hint="eastAsia" w:cs="仿宋"/>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100</w:t>
            </w:r>
            <w:r>
              <w:rPr>
                <w:rStyle w:val="724"/>
                <w:rFonts w:hint="eastAsia" w:cs="仿宋"/>
                <w:sz w:val="21"/>
                <w:szCs w:val="21"/>
              </w:rPr>
              <w:t xml:space="preserve">≤</w:t>
            </w:r>
            <w:r>
              <w:rPr>
                <w:rStyle w:val="724"/>
                <w:rFonts w:hint="eastAsia" w:cs="仿宋"/>
                <w:sz w:val="21"/>
                <w:szCs w:val="21"/>
              </w:rPr>
              <w:t xml:space="preserve">Y</w:t>
            </w:r>
            <w:r>
              <w:rPr>
                <w:rStyle w:val="724"/>
                <w:rFonts w:hint="eastAsia" w:cs="仿宋"/>
                <w:sz w:val="21"/>
                <w:szCs w:val="21"/>
              </w:rPr>
              <w:t xml:space="preserve">＜</w:t>
            </w:r>
            <w:r>
              <w:rPr>
                <w:rStyle w:val="724"/>
                <w:rFonts w:hint="eastAsia" w:cs="仿宋"/>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Y</w:t>
            </w:r>
            <w:r>
              <w:rPr>
                <w:rStyle w:val="724"/>
                <w:rFonts w:hint="eastAsia" w:cs="仿宋"/>
                <w:sz w:val="21"/>
                <w:szCs w:val="21"/>
              </w:rPr>
              <w:t xml:space="preserve">＜</w:t>
            </w:r>
            <w:r>
              <w:rPr>
                <w:rStyle w:val="724"/>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21"/>
              <w:jc w:val="center"/>
              <w:spacing w:line="360" w:lineRule="auto"/>
              <w:widowControl/>
              <w:rPr>
                <w:sz w:val="21"/>
                <w:szCs w:val="21"/>
              </w:rPr>
            </w:pPr>
            <w:r>
              <w:rPr>
                <w:rStyle w:val="724"/>
                <w:rFonts w:hint="eastAsia" w:cs="仿宋"/>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从业人员（</w:t>
            </w:r>
            <w:r>
              <w:rPr>
                <w:rStyle w:val="724"/>
                <w:rFonts w:hint="eastAsia" w:cs="仿宋"/>
                <w:sz w:val="21"/>
                <w:szCs w:val="21"/>
              </w:rPr>
              <w:t xml:space="preserve">X</w:t>
            </w:r>
            <w:r>
              <w:rPr>
                <w:rStyle w:val="724"/>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100</w:t>
            </w:r>
            <w:r>
              <w:rPr>
                <w:rStyle w:val="724"/>
                <w:rFonts w:hint="eastAsia" w:cs="仿宋"/>
                <w:sz w:val="21"/>
                <w:szCs w:val="21"/>
              </w:rPr>
              <w:t xml:space="preserve">≤</w:t>
            </w:r>
            <w:r>
              <w:rPr>
                <w:rStyle w:val="724"/>
                <w:rFonts w:hint="eastAsia" w:cs="仿宋"/>
                <w:sz w:val="21"/>
                <w:szCs w:val="21"/>
              </w:rPr>
              <w:t xml:space="preserve">X</w:t>
            </w:r>
            <w:r>
              <w:rPr>
                <w:rStyle w:val="724"/>
                <w:rFonts w:hint="eastAsia" w:cs="仿宋"/>
                <w:sz w:val="21"/>
                <w:szCs w:val="21"/>
              </w:rPr>
              <w:t xml:space="preserve">＜</w:t>
            </w:r>
            <w:r>
              <w:rPr>
                <w:rStyle w:val="724"/>
                <w:rFonts w:hint="eastAsia" w:cs="仿宋"/>
                <w:sz w:val="21"/>
                <w:szCs w:val="21"/>
              </w:rPr>
              <w:t xml:space="preserve">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10</w:t>
            </w:r>
            <w:r>
              <w:rPr>
                <w:rStyle w:val="724"/>
                <w:rFonts w:hint="eastAsia" w:cs="仿宋"/>
                <w:sz w:val="21"/>
                <w:szCs w:val="21"/>
              </w:rPr>
              <w:t xml:space="preserve">≤</w:t>
            </w:r>
            <w:r>
              <w:rPr>
                <w:rStyle w:val="724"/>
                <w:rFonts w:hint="eastAsia" w:cs="仿宋"/>
                <w:sz w:val="21"/>
                <w:szCs w:val="21"/>
              </w:rPr>
              <w:t xml:space="preserve">X</w:t>
            </w:r>
            <w:r>
              <w:rPr>
                <w:rStyle w:val="724"/>
                <w:rFonts w:hint="eastAsia" w:cs="仿宋"/>
                <w:sz w:val="21"/>
                <w:szCs w:val="21"/>
              </w:rPr>
              <w:t xml:space="preserve">＜</w:t>
            </w:r>
            <w:r>
              <w:rPr>
                <w:rStyle w:val="724"/>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X</w:t>
            </w:r>
            <w:r>
              <w:rPr>
                <w:rStyle w:val="724"/>
                <w:rFonts w:hint="eastAsia" w:cs="仿宋"/>
                <w:sz w:val="21"/>
                <w:szCs w:val="21"/>
              </w:rPr>
              <w:t xml:space="preserve">＜</w:t>
            </w:r>
            <w:r>
              <w:rPr>
                <w:rStyle w:val="724"/>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营业收入（</w:t>
            </w:r>
            <w:r>
              <w:rPr>
                <w:rStyle w:val="724"/>
                <w:rFonts w:hint="eastAsia" w:cs="仿宋"/>
                <w:sz w:val="21"/>
                <w:szCs w:val="21"/>
              </w:rPr>
              <w:t xml:space="preserve">Y</w:t>
            </w:r>
            <w:r>
              <w:rPr>
                <w:rStyle w:val="724"/>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1000</w:t>
            </w:r>
            <w:r>
              <w:rPr>
                <w:rStyle w:val="724"/>
                <w:rFonts w:hint="eastAsia" w:cs="仿宋"/>
                <w:sz w:val="21"/>
                <w:szCs w:val="21"/>
              </w:rPr>
              <w:t xml:space="preserve">≤</w:t>
            </w:r>
            <w:r>
              <w:rPr>
                <w:rStyle w:val="724"/>
                <w:rFonts w:hint="eastAsia" w:cs="仿宋"/>
                <w:sz w:val="21"/>
                <w:szCs w:val="21"/>
              </w:rPr>
              <w:t xml:space="preserve">Y</w:t>
            </w:r>
            <w:r>
              <w:rPr>
                <w:rStyle w:val="724"/>
                <w:rFonts w:hint="eastAsia" w:cs="仿宋"/>
                <w:sz w:val="21"/>
                <w:szCs w:val="21"/>
              </w:rPr>
              <w:t xml:space="preserve">＜</w:t>
            </w:r>
            <w:r>
              <w:rPr>
                <w:rStyle w:val="724"/>
                <w:rFonts w:hint="eastAsia" w:cs="仿宋"/>
                <w:sz w:val="21"/>
                <w:szCs w:val="21"/>
              </w:rPr>
              <w:t xml:space="preserve">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100</w:t>
            </w:r>
            <w:r>
              <w:rPr>
                <w:rStyle w:val="724"/>
                <w:rFonts w:hint="eastAsia" w:cs="仿宋"/>
                <w:sz w:val="21"/>
                <w:szCs w:val="21"/>
              </w:rPr>
              <w:t xml:space="preserve">≤</w:t>
            </w:r>
            <w:r>
              <w:rPr>
                <w:rStyle w:val="724"/>
                <w:rFonts w:hint="eastAsia" w:cs="仿宋"/>
                <w:sz w:val="21"/>
                <w:szCs w:val="21"/>
              </w:rPr>
              <w:t xml:space="preserve">Y</w:t>
            </w:r>
            <w:r>
              <w:rPr>
                <w:rStyle w:val="724"/>
                <w:rFonts w:hint="eastAsia" w:cs="仿宋"/>
                <w:sz w:val="21"/>
                <w:szCs w:val="21"/>
              </w:rPr>
              <w:t xml:space="preserve">＜</w:t>
            </w:r>
            <w:r>
              <w:rPr>
                <w:rStyle w:val="724"/>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Y</w:t>
            </w:r>
            <w:r>
              <w:rPr>
                <w:rStyle w:val="724"/>
                <w:rFonts w:hint="eastAsia" w:cs="仿宋"/>
                <w:sz w:val="21"/>
                <w:szCs w:val="21"/>
              </w:rPr>
              <w:t xml:space="preserve">＜</w:t>
            </w:r>
            <w:r>
              <w:rPr>
                <w:rStyle w:val="724"/>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21"/>
              <w:jc w:val="center"/>
              <w:spacing w:line="360" w:lineRule="auto"/>
              <w:widowControl/>
              <w:rPr>
                <w:sz w:val="21"/>
                <w:szCs w:val="21"/>
              </w:rPr>
            </w:pPr>
            <w:r>
              <w:rPr>
                <w:rStyle w:val="724"/>
                <w:rFonts w:hint="eastAsia" w:cs="仿宋"/>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从业人员（</w:t>
            </w:r>
            <w:r>
              <w:rPr>
                <w:rStyle w:val="724"/>
                <w:rFonts w:hint="eastAsia" w:cs="仿宋"/>
                <w:sz w:val="21"/>
                <w:szCs w:val="21"/>
              </w:rPr>
              <w:t xml:space="preserve">X</w:t>
            </w:r>
            <w:r>
              <w:rPr>
                <w:rStyle w:val="724"/>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100</w:t>
            </w:r>
            <w:r>
              <w:rPr>
                <w:rStyle w:val="724"/>
                <w:rFonts w:hint="eastAsia" w:cs="仿宋"/>
                <w:sz w:val="21"/>
                <w:szCs w:val="21"/>
              </w:rPr>
              <w:t xml:space="preserve">≤</w:t>
            </w:r>
            <w:r>
              <w:rPr>
                <w:rStyle w:val="724"/>
                <w:rFonts w:hint="eastAsia" w:cs="仿宋"/>
                <w:sz w:val="21"/>
                <w:szCs w:val="21"/>
              </w:rPr>
              <w:t xml:space="preserve">X</w:t>
            </w:r>
            <w:r>
              <w:rPr>
                <w:rStyle w:val="724"/>
                <w:rFonts w:hint="eastAsia" w:cs="仿宋"/>
                <w:sz w:val="21"/>
                <w:szCs w:val="21"/>
              </w:rPr>
              <w:t xml:space="preserve">＜</w:t>
            </w:r>
            <w:r>
              <w:rPr>
                <w:rStyle w:val="724"/>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10</w:t>
            </w:r>
            <w:r>
              <w:rPr>
                <w:rStyle w:val="724"/>
                <w:rFonts w:hint="eastAsia" w:cs="仿宋"/>
                <w:sz w:val="21"/>
                <w:szCs w:val="21"/>
              </w:rPr>
              <w:t xml:space="preserve">≤</w:t>
            </w:r>
            <w:r>
              <w:rPr>
                <w:rStyle w:val="724"/>
                <w:rFonts w:hint="eastAsia" w:cs="仿宋"/>
                <w:sz w:val="21"/>
                <w:szCs w:val="21"/>
              </w:rPr>
              <w:t xml:space="preserve">X</w:t>
            </w:r>
            <w:r>
              <w:rPr>
                <w:rStyle w:val="724"/>
                <w:rFonts w:hint="eastAsia" w:cs="仿宋"/>
                <w:sz w:val="21"/>
                <w:szCs w:val="21"/>
              </w:rPr>
              <w:t xml:space="preserve">＜</w:t>
            </w:r>
            <w:r>
              <w:rPr>
                <w:rStyle w:val="724"/>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X</w:t>
            </w:r>
            <w:r>
              <w:rPr>
                <w:rStyle w:val="724"/>
                <w:rFonts w:hint="eastAsia" w:cs="仿宋"/>
                <w:sz w:val="21"/>
                <w:szCs w:val="21"/>
              </w:rPr>
              <w:t xml:space="preserve">＜</w:t>
            </w:r>
            <w:r>
              <w:rPr>
                <w:rStyle w:val="724"/>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营业收入（</w:t>
            </w:r>
            <w:r>
              <w:rPr>
                <w:rStyle w:val="724"/>
                <w:rFonts w:hint="eastAsia" w:cs="仿宋"/>
                <w:sz w:val="21"/>
                <w:szCs w:val="21"/>
              </w:rPr>
              <w:t xml:space="preserve">Y</w:t>
            </w:r>
            <w:r>
              <w:rPr>
                <w:rStyle w:val="724"/>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1000</w:t>
            </w:r>
            <w:r>
              <w:rPr>
                <w:rStyle w:val="724"/>
                <w:rFonts w:hint="eastAsia" w:cs="仿宋"/>
                <w:sz w:val="21"/>
                <w:szCs w:val="21"/>
              </w:rPr>
              <w:t xml:space="preserve">≤</w:t>
            </w:r>
            <w:r>
              <w:rPr>
                <w:rStyle w:val="724"/>
                <w:rFonts w:hint="eastAsia" w:cs="仿宋"/>
                <w:sz w:val="21"/>
                <w:szCs w:val="21"/>
              </w:rPr>
              <w:t xml:space="preserve">Y</w:t>
            </w:r>
            <w:r>
              <w:rPr>
                <w:rStyle w:val="724"/>
                <w:rFonts w:hint="eastAsia" w:cs="仿宋"/>
                <w:sz w:val="21"/>
                <w:szCs w:val="21"/>
              </w:rPr>
              <w:t xml:space="preserve">＜</w:t>
            </w:r>
            <w:r>
              <w:rPr>
                <w:rStyle w:val="724"/>
                <w:rFonts w:hint="eastAsia" w:cs="仿宋"/>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50</w:t>
            </w:r>
            <w:r>
              <w:rPr>
                <w:rStyle w:val="724"/>
                <w:rFonts w:hint="eastAsia" w:cs="仿宋"/>
                <w:sz w:val="21"/>
                <w:szCs w:val="21"/>
              </w:rPr>
              <w:t xml:space="preserve">≤</w:t>
            </w:r>
            <w:r>
              <w:rPr>
                <w:rStyle w:val="724"/>
                <w:rFonts w:hint="eastAsia" w:cs="仿宋"/>
                <w:sz w:val="21"/>
                <w:szCs w:val="21"/>
              </w:rPr>
              <w:t xml:space="preserve">Y</w:t>
            </w:r>
            <w:r>
              <w:rPr>
                <w:rStyle w:val="724"/>
                <w:rFonts w:hint="eastAsia" w:cs="仿宋"/>
                <w:sz w:val="21"/>
                <w:szCs w:val="21"/>
              </w:rPr>
              <w:t xml:space="preserve">＜</w:t>
            </w:r>
            <w:r>
              <w:rPr>
                <w:rStyle w:val="724"/>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Y</w:t>
            </w:r>
            <w:r>
              <w:rPr>
                <w:rStyle w:val="724"/>
                <w:rFonts w:hint="eastAsia" w:cs="仿宋"/>
                <w:sz w:val="21"/>
                <w:szCs w:val="21"/>
              </w:rPr>
              <w:t xml:space="preserve">＜</w:t>
            </w:r>
            <w:r>
              <w:rPr>
                <w:rStyle w:val="724"/>
                <w:rFonts w:hint="eastAsia" w:cs="仿宋"/>
                <w:sz w:val="21"/>
                <w:szCs w:val="21"/>
              </w:rPr>
              <w:t xml:space="preserve">50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21"/>
              <w:jc w:val="center"/>
              <w:spacing w:line="360" w:lineRule="auto"/>
              <w:widowControl/>
              <w:rPr>
                <w:sz w:val="21"/>
                <w:szCs w:val="21"/>
              </w:rPr>
            </w:pPr>
            <w:r>
              <w:rPr>
                <w:rStyle w:val="724"/>
                <w:rFonts w:hint="eastAsia" w:cs="仿宋"/>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营业收入（</w:t>
            </w:r>
            <w:r>
              <w:rPr>
                <w:rStyle w:val="724"/>
                <w:rFonts w:hint="eastAsia" w:cs="仿宋"/>
                <w:sz w:val="21"/>
                <w:szCs w:val="21"/>
              </w:rPr>
              <w:t xml:space="preserve">Y</w:t>
            </w:r>
            <w:r>
              <w:rPr>
                <w:rStyle w:val="724"/>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1000</w:t>
            </w:r>
            <w:r>
              <w:rPr>
                <w:rStyle w:val="724"/>
                <w:rFonts w:hint="eastAsia" w:cs="仿宋"/>
                <w:sz w:val="21"/>
                <w:szCs w:val="21"/>
              </w:rPr>
              <w:t xml:space="preserve">≤</w:t>
            </w:r>
            <w:r>
              <w:rPr>
                <w:rStyle w:val="724"/>
                <w:rFonts w:hint="eastAsia" w:cs="仿宋"/>
                <w:sz w:val="21"/>
                <w:szCs w:val="21"/>
              </w:rPr>
              <w:t xml:space="preserve">Y</w:t>
            </w:r>
            <w:r>
              <w:rPr>
                <w:rStyle w:val="724"/>
                <w:rFonts w:hint="eastAsia" w:cs="仿宋"/>
                <w:sz w:val="21"/>
                <w:szCs w:val="21"/>
              </w:rPr>
              <w:t xml:space="preserve">＜</w:t>
            </w:r>
            <w:r>
              <w:rPr>
                <w:rStyle w:val="724"/>
                <w:rFonts w:hint="eastAsia" w:cs="仿宋"/>
                <w:sz w:val="21"/>
                <w:szCs w:val="21"/>
              </w:rPr>
              <w:t xml:space="preserve">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100</w:t>
            </w:r>
            <w:r>
              <w:rPr>
                <w:rStyle w:val="724"/>
                <w:rFonts w:hint="eastAsia" w:cs="仿宋"/>
                <w:sz w:val="21"/>
                <w:szCs w:val="21"/>
              </w:rPr>
              <w:t xml:space="preserve">≤</w:t>
            </w:r>
            <w:r>
              <w:rPr>
                <w:rStyle w:val="724"/>
                <w:rFonts w:hint="eastAsia" w:cs="仿宋"/>
                <w:sz w:val="21"/>
                <w:szCs w:val="21"/>
              </w:rPr>
              <w:t xml:space="preserve">X</w:t>
            </w:r>
            <w:r>
              <w:rPr>
                <w:rStyle w:val="724"/>
                <w:rFonts w:hint="eastAsia" w:cs="仿宋"/>
                <w:sz w:val="21"/>
                <w:szCs w:val="21"/>
              </w:rPr>
              <w:t xml:space="preserve">＜</w:t>
            </w:r>
            <w:r>
              <w:rPr>
                <w:rStyle w:val="724"/>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X</w:t>
            </w:r>
            <w:r>
              <w:rPr>
                <w:rStyle w:val="724"/>
                <w:rFonts w:hint="eastAsia" w:cs="仿宋"/>
                <w:sz w:val="21"/>
                <w:szCs w:val="21"/>
              </w:rPr>
              <w:t xml:space="preserve">＜</w:t>
            </w:r>
            <w:r>
              <w:rPr>
                <w:rStyle w:val="724"/>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资产总额（</w:t>
            </w:r>
            <w:r>
              <w:rPr>
                <w:rStyle w:val="724"/>
                <w:rFonts w:hint="eastAsia" w:cs="仿宋"/>
                <w:sz w:val="21"/>
                <w:szCs w:val="21"/>
              </w:rPr>
              <w:t xml:space="preserve">Z</w:t>
            </w:r>
            <w:r>
              <w:rPr>
                <w:rStyle w:val="724"/>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5000</w:t>
            </w:r>
            <w:r>
              <w:rPr>
                <w:rStyle w:val="724"/>
                <w:rFonts w:hint="eastAsia" w:cs="仿宋"/>
                <w:sz w:val="21"/>
                <w:szCs w:val="21"/>
              </w:rPr>
              <w:t xml:space="preserve">≤</w:t>
            </w:r>
            <w:r>
              <w:rPr>
                <w:rStyle w:val="724"/>
                <w:rFonts w:hint="eastAsia" w:cs="仿宋"/>
                <w:sz w:val="21"/>
                <w:szCs w:val="21"/>
              </w:rPr>
              <w:t xml:space="preserve">Z</w:t>
            </w:r>
            <w:r>
              <w:rPr>
                <w:rStyle w:val="724"/>
                <w:rFonts w:hint="eastAsia" w:cs="仿宋"/>
                <w:sz w:val="21"/>
                <w:szCs w:val="21"/>
              </w:rPr>
              <w:t xml:space="preserve">＜</w:t>
            </w:r>
            <w:r>
              <w:rPr>
                <w:rStyle w:val="724"/>
                <w:rFonts w:hint="eastAsia" w:cs="仿宋"/>
                <w:sz w:val="21"/>
                <w:szCs w:val="21"/>
              </w:rPr>
              <w:t xml:space="preserve">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2000</w:t>
            </w:r>
            <w:r>
              <w:rPr>
                <w:rStyle w:val="724"/>
                <w:rFonts w:hint="eastAsia" w:cs="仿宋"/>
                <w:sz w:val="21"/>
                <w:szCs w:val="21"/>
              </w:rPr>
              <w:t xml:space="preserve">≤</w:t>
            </w:r>
            <w:r>
              <w:rPr>
                <w:rStyle w:val="724"/>
                <w:rFonts w:hint="eastAsia" w:cs="仿宋"/>
                <w:sz w:val="21"/>
                <w:szCs w:val="21"/>
              </w:rPr>
              <w:t xml:space="preserve">Y</w:t>
            </w:r>
            <w:r>
              <w:rPr>
                <w:rStyle w:val="724"/>
                <w:rFonts w:hint="eastAsia" w:cs="仿宋"/>
                <w:sz w:val="21"/>
                <w:szCs w:val="21"/>
              </w:rPr>
              <w:t xml:space="preserve">＜</w:t>
            </w:r>
            <w:r>
              <w:rPr>
                <w:rStyle w:val="724"/>
                <w:rFonts w:hint="eastAsia" w:cs="仿宋"/>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Y</w:t>
            </w:r>
            <w:r>
              <w:rPr>
                <w:rStyle w:val="724"/>
                <w:rFonts w:hint="eastAsia" w:cs="仿宋"/>
                <w:sz w:val="21"/>
                <w:szCs w:val="21"/>
              </w:rPr>
              <w:t xml:space="preserve">＜</w:t>
            </w:r>
            <w:r>
              <w:rPr>
                <w:rStyle w:val="724"/>
                <w:rFonts w:hint="eastAsia" w:cs="仿宋"/>
                <w:sz w:val="21"/>
                <w:szCs w:val="21"/>
              </w:rPr>
              <w:t xml:space="preserve">2000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21"/>
              <w:jc w:val="center"/>
              <w:spacing w:line="360" w:lineRule="auto"/>
              <w:widowControl/>
              <w:rPr>
                <w:sz w:val="21"/>
                <w:szCs w:val="21"/>
              </w:rPr>
            </w:pPr>
            <w:r>
              <w:rPr>
                <w:rStyle w:val="724"/>
                <w:rFonts w:hint="eastAsia" w:cs="仿宋"/>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从业人员（</w:t>
            </w:r>
            <w:r>
              <w:rPr>
                <w:rStyle w:val="724"/>
                <w:rFonts w:hint="eastAsia" w:cs="仿宋"/>
                <w:sz w:val="21"/>
                <w:szCs w:val="21"/>
              </w:rPr>
              <w:t xml:space="preserve">X</w:t>
            </w:r>
            <w:r>
              <w:rPr>
                <w:rStyle w:val="724"/>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300</w:t>
            </w:r>
            <w:r>
              <w:rPr>
                <w:rStyle w:val="724"/>
                <w:rFonts w:hint="eastAsia" w:cs="仿宋"/>
                <w:sz w:val="21"/>
                <w:szCs w:val="21"/>
              </w:rPr>
              <w:t xml:space="preserve">≤</w:t>
            </w:r>
            <w:r>
              <w:rPr>
                <w:rStyle w:val="724"/>
                <w:rFonts w:hint="eastAsia" w:cs="仿宋"/>
                <w:sz w:val="21"/>
                <w:szCs w:val="21"/>
              </w:rPr>
              <w:t xml:space="preserve">X</w:t>
            </w:r>
            <w:r>
              <w:rPr>
                <w:rStyle w:val="724"/>
                <w:rFonts w:hint="eastAsia" w:cs="仿宋"/>
                <w:sz w:val="21"/>
                <w:szCs w:val="21"/>
              </w:rPr>
              <w:t xml:space="preserve">＜</w:t>
            </w:r>
            <w:r>
              <w:rPr>
                <w:rStyle w:val="724"/>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100</w:t>
            </w:r>
            <w:r>
              <w:rPr>
                <w:rStyle w:val="724"/>
                <w:rFonts w:hint="eastAsia" w:cs="仿宋"/>
                <w:sz w:val="21"/>
                <w:szCs w:val="21"/>
              </w:rPr>
              <w:t xml:space="preserve">≤</w:t>
            </w:r>
            <w:r>
              <w:rPr>
                <w:rStyle w:val="724"/>
                <w:rFonts w:hint="eastAsia" w:cs="仿宋"/>
                <w:sz w:val="21"/>
                <w:szCs w:val="21"/>
              </w:rPr>
              <w:t xml:space="preserve">X</w:t>
            </w:r>
            <w:r>
              <w:rPr>
                <w:rStyle w:val="724"/>
                <w:rFonts w:hint="eastAsia" w:cs="仿宋"/>
                <w:sz w:val="21"/>
                <w:szCs w:val="21"/>
              </w:rPr>
              <w:t xml:space="preserve">＜</w:t>
            </w:r>
            <w:r>
              <w:rPr>
                <w:rStyle w:val="724"/>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X</w:t>
            </w:r>
            <w:r>
              <w:rPr>
                <w:rStyle w:val="724"/>
                <w:rFonts w:hint="eastAsia" w:cs="仿宋"/>
                <w:sz w:val="21"/>
                <w:szCs w:val="21"/>
              </w:rPr>
              <w:t xml:space="preserve">＜</w:t>
            </w:r>
            <w:r>
              <w:rPr>
                <w:rStyle w:val="724"/>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营业收入（</w:t>
            </w:r>
            <w:r>
              <w:rPr>
                <w:rStyle w:val="724"/>
                <w:rFonts w:hint="eastAsia" w:cs="仿宋"/>
                <w:sz w:val="21"/>
                <w:szCs w:val="21"/>
              </w:rPr>
              <w:t xml:space="preserve">Y</w:t>
            </w:r>
            <w:r>
              <w:rPr>
                <w:rStyle w:val="724"/>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1000</w:t>
            </w:r>
            <w:r>
              <w:rPr>
                <w:rStyle w:val="724"/>
                <w:rFonts w:hint="eastAsia" w:cs="仿宋"/>
                <w:sz w:val="21"/>
                <w:szCs w:val="21"/>
              </w:rPr>
              <w:t xml:space="preserve">≤</w:t>
            </w:r>
            <w:r>
              <w:rPr>
                <w:rStyle w:val="724"/>
                <w:rFonts w:hint="eastAsia" w:cs="仿宋"/>
                <w:sz w:val="21"/>
                <w:szCs w:val="21"/>
              </w:rPr>
              <w:t xml:space="preserve">Y</w:t>
            </w:r>
            <w:r>
              <w:rPr>
                <w:rStyle w:val="724"/>
                <w:rFonts w:hint="eastAsia" w:cs="仿宋"/>
                <w:sz w:val="21"/>
                <w:szCs w:val="21"/>
              </w:rPr>
              <w:t xml:space="preserve">＜</w:t>
            </w:r>
            <w:r>
              <w:rPr>
                <w:rStyle w:val="724"/>
                <w:rFonts w:hint="eastAsia" w:cs="仿宋"/>
                <w:sz w:val="21"/>
                <w:szCs w:val="21"/>
              </w:rPr>
              <w:t xml:space="preserve">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500</w:t>
            </w:r>
            <w:r>
              <w:rPr>
                <w:rStyle w:val="724"/>
                <w:rFonts w:hint="eastAsia" w:cs="仿宋"/>
                <w:sz w:val="21"/>
                <w:szCs w:val="21"/>
              </w:rPr>
              <w:t xml:space="preserve">≤</w:t>
            </w:r>
            <w:r>
              <w:rPr>
                <w:rStyle w:val="724"/>
                <w:rFonts w:hint="eastAsia" w:cs="仿宋"/>
                <w:sz w:val="21"/>
                <w:szCs w:val="21"/>
              </w:rPr>
              <w:t xml:space="preserve">Y</w:t>
            </w:r>
            <w:r>
              <w:rPr>
                <w:rStyle w:val="724"/>
                <w:rFonts w:hint="eastAsia" w:cs="仿宋"/>
                <w:sz w:val="21"/>
                <w:szCs w:val="21"/>
              </w:rPr>
              <w:t xml:space="preserve">＜</w:t>
            </w:r>
            <w:r>
              <w:rPr>
                <w:rStyle w:val="724"/>
                <w:rFonts w:hint="eastAsia" w:cs="仿宋"/>
                <w:sz w:val="21"/>
                <w:szCs w:val="21"/>
              </w:rPr>
              <w:t xml:space="preserve">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Y</w:t>
            </w:r>
            <w:r>
              <w:rPr>
                <w:rStyle w:val="724"/>
                <w:rFonts w:hint="eastAsia" w:cs="仿宋"/>
                <w:sz w:val="21"/>
                <w:szCs w:val="21"/>
              </w:rPr>
              <w:t xml:space="preserve">＜</w:t>
            </w:r>
            <w:r>
              <w:rPr>
                <w:rStyle w:val="724"/>
                <w:rFonts w:hint="eastAsia" w:cs="仿宋"/>
                <w:sz w:val="21"/>
                <w:szCs w:val="21"/>
              </w:rPr>
              <w:t xml:space="preserve">500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vMerge w:val="restart"/>
            <w:textDirection w:val="lrTb"/>
            <w:noWrap w:val="false"/>
          </w:tcPr>
          <w:p>
            <w:pPr>
              <w:pStyle w:val="721"/>
              <w:jc w:val="center"/>
              <w:spacing w:line="360" w:lineRule="auto"/>
              <w:widowControl/>
              <w:rPr>
                <w:sz w:val="21"/>
                <w:szCs w:val="21"/>
              </w:rPr>
            </w:pPr>
            <w:r>
              <w:rPr>
                <w:rStyle w:val="724"/>
                <w:rFonts w:hint="eastAsia" w:cs="仿宋"/>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从业人员（</w:t>
            </w:r>
            <w:r>
              <w:rPr>
                <w:rStyle w:val="724"/>
                <w:rFonts w:hint="eastAsia" w:cs="仿宋"/>
                <w:sz w:val="21"/>
                <w:szCs w:val="21"/>
              </w:rPr>
              <w:t xml:space="preserve">X</w:t>
            </w:r>
            <w:r>
              <w:rPr>
                <w:rStyle w:val="724"/>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100</w:t>
            </w:r>
            <w:r>
              <w:rPr>
                <w:rStyle w:val="724"/>
                <w:rFonts w:hint="eastAsia" w:cs="仿宋"/>
                <w:sz w:val="21"/>
                <w:szCs w:val="21"/>
              </w:rPr>
              <w:t xml:space="preserve">≤</w:t>
            </w:r>
            <w:r>
              <w:rPr>
                <w:rStyle w:val="724"/>
                <w:rFonts w:hint="eastAsia" w:cs="仿宋"/>
                <w:sz w:val="21"/>
                <w:szCs w:val="21"/>
              </w:rPr>
              <w:t xml:space="preserve">X</w:t>
            </w:r>
            <w:r>
              <w:rPr>
                <w:rStyle w:val="724"/>
                <w:rFonts w:hint="eastAsia" w:cs="仿宋"/>
                <w:sz w:val="21"/>
                <w:szCs w:val="21"/>
              </w:rPr>
              <w:t xml:space="preserve">＜</w:t>
            </w:r>
            <w:r>
              <w:rPr>
                <w:rStyle w:val="724"/>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10</w:t>
            </w:r>
            <w:r>
              <w:rPr>
                <w:rStyle w:val="724"/>
                <w:rFonts w:hint="eastAsia" w:cs="仿宋"/>
                <w:sz w:val="21"/>
                <w:szCs w:val="21"/>
              </w:rPr>
              <w:t xml:space="preserve">≤</w:t>
            </w:r>
            <w:r>
              <w:rPr>
                <w:rStyle w:val="724"/>
                <w:rFonts w:hint="eastAsia" w:cs="仿宋"/>
                <w:sz w:val="21"/>
                <w:szCs w:val="21"/>
              </w:rPr>
              <w:t xml:space="preserve">X</w:t>
            </w:r>
            <w:r>
              <w:rPr>
                <w:rStyle w:val="724"/>
                <w:rFonts w:hint="eastAsia" w:cs="仿宋"/>
                <w:sz w:val="21"/>
                <w:szCs w:val="21"/>
              </w:rPr>
              <w:t xml:space="preserve">＜</w:t>
            </w:r>
            <w:r>
              <w:rPr>
                <w:rStyle w:val="724"/>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X</w:t>
            </w:r>
            <w:r>
              <w:rPr>
                <w:rStyle w:val="724"/>
                <w:rFonts w:hint="eastAsia" w:cs="仿宋"/>
                <w:sz w:val="21"/>
                <w:szCs w:val="21"/>
              </w:rPr>
              <w:t xml:space="preserve">＜</w:t>
            </w:r>
            <w:r>
              <w:rPr>
                <w:rStyle w:val="724"/>
                <w:rFonts w:hint="eastAsia" w:cs="仿宋"/>
                <w:sz w:val="21"/>
                <w:szCs w:val="21"/>
              </w:rPr>
              <w:t xml:space="preserve">10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W w:w="2037" w:type="dxa"/>
            <w:vAlign w:val="center"/>
            <w:vMerge w:val="continue"/>
            <w:textDirection w:val="lrTb"/>
            <w:noWrap w:val="false"/>
          </w:tcPr>
          <w:p>
            <w:pPr>
              <w:jc w:val="center"/>
              <w:spacing w:line="360" w:lineRule="auto"/>
              <w:widowControl/>
              <w:rPr>
                <w:rFonts w:ascii="Times New Roman" w:hAnsi="Times New Roman"/>
                <w:szCs w:val="21"/>
              </w:rPr>
            </w:pPr>
            <w:r>
              <w:rPr>
                <w:rFonts w:ascii="Times New Roman" w:hAnsi="Times New Roman"/>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资产总额（</w:t>
            </w:r>
            <w:r>
              <w:rPr>
                <w:rStyle w:val="724"/>
                <w:rFonts w:hint="eastAsia" w:cs="仿宋"/>
                <w:sz w:val="21"/>
                <w:szCs w:val="21"/>
              </w:rPr>
              <w:t xml:space="preserve">Z</w:t>
            </w:r>
            <w:r>
              <w:rPr>
                <w:rStyle w:val="724"/>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8000</w:t>
            </w:r>
            <w:r>
              <w:rPr>
                <w:rStyle w:val="724"/>
                <w:rFonts w:hint="eastAsia" w:cs="仿宋"/>
                <w:sz w:val="21"/>
                <w:szCs w:val="21"/>
              </w:rPr>
              <w:t xml:space="preserve">≤</w:t>
            </w:r>
            <w:r>
              <w:rPr>
                <w:rStyle w:val="724"/>
                <w:rFonts w:hint="eastAsia" w:cs="仿宋"/>
                <w:sz w:val="21"/>
                <w:szCs w:val="21"/>
              </w:rPr>
              <w:t xml:space="preserve">Z</w:t>
            </w:r>
            <w:r>
              <w:rPr>
                <w:rStyle w:val="724"/>
                <w:rFonts w:hint="eastAsia" w:cs="仿宋"/>
                <w:sz w:val="21"/>
                <w:szCs w:val="21"/>
              </w:rPr>
              <w:t xml:space="preserve">＜</w:t>
            </w:r>
            <w:r>
              <w:rPr>
                <w:rStyle w:val="724"/>
                <w:rFonts w:hint="eastAsia" w:cs="仿宋"/>
                <w:sz w:val="21"/>
                <w:szCs w:val="21"/>
              </w:rPr>
              <w:t xml:space="preserve">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100</w:t>
            </w:r>
            <w:r>
              <w:rPr>
                <w:rStyle w:val="724"/>
                <w:rFonts w:hint="eastAsia" w:cs="仿宋"/>
                <w:sz w:val="21"/>
                <w:szCs w:val="21"/>
              </w:rPr>
              <w:t xml:space="preserve">≤</w:t>
            </w:r>
            <w:r>
              <w:rPr>
                <w:rStyle w:val="724"/>
                <w:rFonts w:hint="eastAsia" w:cs="仿宋"/>
                <w:sz w:val="21"/>
                <w:szCs w:val="21"/>
              </w:rPr>
              <w:t xml:space="preserve">Z</w:t>
            </w:r>
            <w:r>
              <w:rPr>
                <w:rStyle w:val="724"/>
                <w:rFonts w:hint="eastAsia" w:cs="仿宋"/>
                <w:sz w:val="21"/>
                <w:szCs w:val="21"/>
              </w:rPr>
              <w:t xml:space="preserve">＜</w:t>
            </w:r>
            <w:r>
              <w:rPr>
                <w:rStyle w:val="724"/>
                <w:rFonts w:hint="eastAsia" w:cs="仿宋"/>
                <w:sz w:val="21"/>
                <w:szCs w:val="21"/>
              </w:rPr>
              <w:t xml:space="preserve">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Y</w:t>
            </w:r>
            <w:r>
              <w:rPr>
                <w:rStyle w:val="724"/>
                <w:rFonts w:hint="eastAsia" w:cs="仿宋"/>
                <w:sz w:val="21"/>
                <w:szCs w:val="21"/>
              </w:rPr>
              <w:t xml:space="preserve">＜</w:t>
            </w:r>
            <w:r>
              <w:rPr>
                <w:rStyle w:val="724"/>
                <w:rFonts w:hint="eastAsia" w:cs="仿宋"/>
                <w:sz w:val="21"/>
                <w:szCs w:val="21"/>
              </w:rPr>
              <w:t xml:space="preserve">100</w:t>
            </w:r>
            <w:r/>
          </w:p>
        </w:tc>
      </w:tr>
      <w:tr>
        <w:trPr>
          <w:jc w:val="cente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2037"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从业人员（</w:t>
            </w:r>
            <w:r>
              <w:rPr>
                <w:rStyle w:val="724"/>
                <w:rFonts w:hint="eastAsia" w:cs="仿宋"/>
                <w:sz w:val="21"/>
                <w:szCs w:val="21"/>
              </w:rPr>
              <w:t xml:space="preserve">X</w:t>
            </w:r>
            <w:r>
              <w:rPr>
                <w:rStyle w:val="724"/>
                <w:rFonts w:hint="eastAsia" w:cs="仿宋"/>
                <w:sz w:val="21"/>
                <w:szCs w:val="21"/>
              </w:rPr>
              <w:t xml:space="preserve">）</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943"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100</w:t>
            </w:r>
            <w:r>
              <w:rPr>
                <w:rStyle w:val="724"/>
                <w:rFonts w:hint="eastAsia" w:cs="仿宋"/>
                <w:sz w:val="21"/>
                <w:szCs w:val="21"/>
              </w:rPr>
              <w:t xml:space="preserve">≤</w:t>
            </w:r>
            <w:r>
              <w:rPr>
                <w:rStyle w:val="724"/>
                <w:rFonts w:hint="eastAsia" w:cs="仿宋"/>
                <w:sz w:val="21"/>
                <w:szCs w:val="21"/>
              </w:rPr>
              <w:t xml:space="preserve">X</w:t>
            </w:r>
            <w:r>
              <w:rPr>
                <w:rStyle w:val="724"/>
                <w:rFonts w:hint="eastAsia" w:cs="仿宋"/>
                <w:sz w:val="21"/>
                <w:szCs w:val="21"/>
              </w:rPr>
              <w:t xml:space="preserve">＜</w:t>
            </w:r>
            <w:r>
              <w:rPr>
                <w:rStyle w:val="724"/>
                <w:rFonts w:hint="eastAsia" w:cs="仿宋"/>
                <w:sz w:val="21"/>
                <w:szCs w:val="21"/>
              </w:rPr>
              <w:t xml:space="preserve">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10"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10</w:t>
            </w:r>
            <w:r>
              <w:rPr>
                <w:rStyle w:val="724"/>
                <w:rFonts w:hint="eastAsia" w:cs="仿宋"/>
                <w:sz w:val="21"/>
                <w:szCs w:val="21"/>
              </w:rPr>
              <w:t xml:space="preserve">≤</w:t>
            </w:r>
            <w:r>
              <w:rPr>
                <w:rStyle w:val="724"/>
                <w:rFonts w:hint="eastAsia" w:cs="仿宋"/>
                <w:sz w:val="21"/>
                <w:szCs w:val="21"/>
              </w:rPr>
              <w:t xml:space="preserve">X</w:t>
            </w:r>
            <w:r>
              <w:rPr>
                <w:rStyle w:val="724"/>
                <w:rFonts w:hint="eastAsia" w:cs="仿宋"/>
                <w:sz w:val="21"/>
                <w:szCs w:val="21"/>
              </w:rPr>
              <w:t xml:space="preserve">＜</w:t>
            </w:r>
            <w:r>
              <w:rPr>
                <w:rStyle w:val="724"/>
                <w:rFonts w:hint="eastAsia" w:cs="仿宋"/>
                <w:sz w:val="21"/>
                <w:szCs w:val="21"/>
              </w:rPr>
              <w:t xml:space="preserve">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6" w:type="dxa"/>
            <w:vAlign w:val="center"/>
            <w:textDirection w:val="lrTb"/>
            <w:noWrap w:val="false"/>
          </w:tcPr>
          <w:p>
            <w:pPr>
              <w:pStyle w:val="721"/>
              <w:jc w:val="center"/>
              <w:spacing w:line="360" w:lineRule="auto"/>
              <w:widowControl/>
              <w:rPr>
                <w:sz w:val="21"/>
                <w:szCs w:val="21"/>
              </w:rPr>
            </w:pPr>
            <w:r>
              <w:rPr>
                <w:rStyle w:val="724"/>
                <w:rFonts w:hint="eastAsia" w:cs="仿宋"/>
                <w:sz w:val="21"/>
                <w:szCs w:val="21"/>
              </w:rPr>
              <w:t xml:space="preserve">X</w:t>
            </w:r>
            <w:r>
              <w:rPr>
                <w:rStyle w:val="724"/>
                <w:rFonts w:hint="eastAsia" w:cs="仿宋"/>
                <w:sz w:val="21"/>
                <w:szCs w:val="21"/>
              </w:rPr>
              <w:t xml:space="preserve">＜</w:t>
            </w:r>
            <w:r>
              <w:rPr>
                <w:rStyle w:val="724"/>
                <w:rFonts w:hint="eastAsia" w:cs="仿宋"/>
                <w:sz w:val="21"/>
                <w:szCs w:val="21"/>
              </w:rPr>
              <w:t xml:space="preserve">10</w:t>
            </w:r>
            <w:r/>
          </w:p>
        </w:tc>
      </w:tr>
    </w:tbl>
    <w:p>
      <w:pPr>
        <w:pStyle w:val="721"/>
        <w:ind w:firstLine="810"/>
        <w:spacing w:line="360" w:lineRule="auto"/>
        <w:widowControl/>
        <w:rPr>
          <w:rStyle w:val="724"/>
          <w:rFonts w:cs="仿宋"/>
          <w:sz w:val="21"/>
          <w:szCs w:val="21"/>
        </w:rPr>
      </w:pPr>
      <w:r>
        <w:rPr>
          <w:rStyle w:val="724"/>
          <w:rFonts w:hint="eastAsia" w:cs="仿宋"/>
          <w:sz w:val="21"/>
          <w:szCs w:val="21"/>
        </w:rPr>
        <w:t xml:space="preserve">说明：上述标准参照《关于印发中小企业划型标准规定的通知》（工信部联企业</w:t>
      </w:r>
      <w:r>
        <w:rPr>
          <w:rStyle w:val="724"/>
          <w:rFonts w:hint="eastAsia" w:cs="仿宋"/>
          <w:sz w:val="21"/>
          <w:szCs w:val="21"/>
        </w:rPr>
        <w:t xml:space="preserve">[2011]300</w:t>
      </w:r>
      <w:r>
        <w:rPr>
          <w:rStyle w:val="724"/>
          <w:rFonts w:hint="eastAsia" w:cs="仿宋"/>
          <w:sz w:val="21"/>
          <w:szCs w:val="21"/>
        </w:rPr>
        <w:t xml:space="preserve">号），大型、中型和小型企业须同时满足所列指标的下限，否则下划一档；微型企业只须满足所列指标中的一项即可。</w:t>
      </w:r>
      <w:r/>
    </w:p>
    <w:p>
      <w:pPr>
        <w:pStyle w:val="703"/>
        <w:spacing w:line="360" w:lineRule="auto"/>
        <w:rPr>
          <w:rStyle w:val="724"/>
          <w:rFonts w:cs="仿宋"/>
          <w:sz w:val="21"/>
          <w:szCs w:val="21"/>
        </w:rPr>
      </w:pPr>
      <w:r>
        <w:rPr>
          <w:rStyle w:val="724"/>
          <w:rFonts w:ascii="宋体" w:hAnsi="宋体" w:cs="仿宋"/>
          <w:sz w:val="21"/>
          <w:szCs w:val="21"/>
        </w:rPr>
        <w:br w:type="page" w:clear="all"/>
      </w:r>
      <w:r/>
    </w:p>
    <w:p>
      <w:pPr>
        <w:ind w:firstLine="2726"/>
        <w:spacing w:line="360" w:lineRule="auto"/>
        <w:rPr>
          <w:rFonts w:ascii="宋体" w:hAnsi="宋体"/>
          <w:b/>
          <w:bCs/>
        </w:rPr>
      </w:pPr>
      <w:r>
        <w:rPr>
          <w:rFonts w:hint="eastAsia" w:ascii="宋体" w:hAnsi="宋体"/>
          <w:b/>
          <w:bCs/>
        </w:rPr>
        <w:t xml:space="preserve">残疾人福利性单位声明函</w:t>
      </w:r>
      <w:r/>
    </w:p>
    <w:p>
      <w:pPr>
        <w:ind w:firstLine="624"/>
        <w:spacing w:line="360" w:lineRule="auto"/>
        <w:rPr>
          <w:rFonts w:ascii="仿宋_GB2312" w:eastAsia="仿宋_GB2312"/>
          <w:spacing w:val="6"/>
          <w:sz w:val="30"/>
          <w:szCs w:val="30"/>
        </w:rPr>
      </w:pPr>
      <w:r>
        <w:rPr>
          <w:rFonts w:ascii="仿宋_GB2312" w:eastAsia="仿宋_GB2312"/>
          <w:spacing w:val="6"/>
          <w:sz w:val="30"/>
          <w:szCs w:val="30"/>
        </w:rPr>
      </w:r>
      <w:r/>
    </w:p>
    <w:p>
      <w:pPr>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szCs w:val="21"/>
          <w:u w:val="single"/>
        </w:rPr>
        <w:t xml:space="preserve">       </w:t>
      </w:r>
      <w:r>
        <w:rPr>
          <w:rFonts w:hint="eastAsia" w:ascii="宋体" w:hAnsi="宋体"/>
          <w:szCs w:val="21"/>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ascii="仿宋_GB2312" w:eastAsia="仿宋_GB2312"/>
          <w:spacing w:val="6"/>
          <w:szCs w:val="21"/>
        </w:rPr>
      </w:pPr>
      <w:r>
        <w:rPr>
          <w:rFonts w:ascii="仿宋_GB2312" w:eastAsia="仿宋_GB2312"/>
          <w:spacing w:val="6"/>
          <w:szCs w:val="21"/>
        </w:rPr>
      </w:r>
      <w:r/>
    </w:p>
    <w:p>
      <w:pPr>
        <w:ind w:right="1560" w:firstLine="444"/>
        <w:jc w:val="center"/>
        <w:spacing w:line="360" w:lineRule="auto"/>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供应商全称（盖章）：</w:t>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center"/>
        <w:spacing w:line="360" w:lineRule="auto"/>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spacing w:line="360" w:lineRule="auto"/>
        <w:rPr>
          <w:rFonts w:ascii="宋体" w:hAnsi="宋体"/>
          <w:b/>
          <w:sz w:val="32"/>
          <w:szCs w:val="32"/>
        </w:rPr>
      </w:pPr>
      <w:r>
        <w:rPr>
          <w:rFonts w:hint="eastAsia" w:ascii="宋体" w:hAnsi="宋体"/>
          <w:b/>
          <w:sz w:val="32"/>
          <w:szCs w:val="32"/>
        </w:rPr>
        <w:br w:type="page" w:clear="all"/>
      </w:r>
      <w:r/>
    </w:p>
    <w:p>
      <w:pPr>
        <w:jc w:val="center"/>
        <w:rPr>
          <w:rFonts w:ascii="宋体" w:hAnsi="宋体" w:cs="方正魏碑_GBK"/>
          <w:sz w:val="24"/>
          <w:szCs w:val="24"/>
        </w:rPr>
      </w:pPr>
      <w:r>
        <w:rPr>
          <w:rFonts w:hint="eastAsia" w:ascii="宋体" w:hAnsi="宋体" w:cs="方正魏碑_GBK"/>
          <w:b/>
          <w:sz w:val="24"/>
          <w:szCs w:val="24"/>
        </w:rPr>
        <w:t xml:space="preserve">关于符合本国产品标准的声明函（采购包号：**）</w:t>
      </w:r>
      <w:r/>
    </w:p>
    <w:p>
      <w:pPr>
        <w:ind w:firstLine="420"/>
        <w:jc w:val="left"/>
        <w:spacing w:line="0" w:lineRule="atLeast"/>
        <w:widowControl/>
        <w:rPr>
          <w:rFonts w:ascii="方正魏碑_GBK" w:hAnsi="方正魏碑_GBK" w:eastAsia="方正魏碑_GBK" w:cs="方正魏碑_GBK"/>
          <w:sz w:val="24"/>
          <w:szCs w:val="24"/>
        </w:rPr>
      </w:pPr>
      <w:r>
        <w:rPr>
          <w:rFonts w:ascii="方正魏碑_GBK" w:hAnsi="方正魏碑_GBK" w:eastAsia="方正魏碑_GBK" w:cs="方正魏碑_GBK"/>
          <w:sz w:val="24"/>
          <w:szCs w:val="24"/>
        </w:rPr>
      </w:r>
      <w:r/>
    </w:p>
    <w:p>
      <w:pPr>
        <w:ind w:firstLine="420"/>
        <w:jc w:val="left"/>
        <w:spacing w:line="360" w:lineRule="auto"/>
        <w:widowControl/>
        <w:rPr>
          <w:rFonts w:ascii="宋体" w:hAnsi="宋体" w:cs="方正魏碑_GBK"/>
          <w:szCs w:val="21"/>
        </w:rPr>
      </w:pPr>
      <w:r>
        <w:rPr>
          <w:rFonts w:hint="eastAsia" w:ascii="宋体" w:hAnsi="宋体" w:cs="方正魏碑_GBK"/>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0"/>
        <w:jc w:val="left"/>
        <w:spacing w:before="30" w:after="30" w:line="360" w:lineRule="auto"/>
        <w:widowControl/>
        <w:rPr>
          <w:rFonts w:ascii="宋体" w:hAnsi="宋体" w:cs="方正魏碑_GBK"/>
          <w:szCs w:val="21"/>
        </w:rPr>
      </w:pP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column">
                  <wp:posOffset>4057650</wp:posOffset>
                </wp:positionH>
                <wp:positionV relativeFrom="paragraph">
                  <wp:posOffset>124460</wp:posOffset>
                </wp:positionV>
                <wp:extent cx="869950" cy="92075"/>
                <wp:effectExtent l="0" t="0" r="0" b="0"/>
                <wp:wrapNone/>
                <wp:docPr id="111" name=""/>
                <wp:cNvGraphicFramePr/>
                <a:graphic xmlns:a="http://schemas.openxmlformats.org/drawingml/2006/main">
                  <a:graphicData uri="http://schemas.microsoft.com/office/word/2010/wordprocessingShape">
                    <wps:wsp>
                      <wps:cNvPr id="0" name=""/>
                      <wps:cNvSpPr/>
                      <wps:spPr bwMode="auto">
                        <a:xfrm flipV="1">
                          <a:off x="0" y="0"/>
                          <a:ext cx="869950"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0" o:spid="_x0000_s110" style="position:absolute;z-index:251658240;o:allowoverlap:true;o:allowincell:true;mso-position-horizontal-relative:text;margin-left:319.5pt;mso-position-horizontal:absolute;mso-position-vertical-relative:text;margin-top:9.8pt;mso-position-vertical:absolute;width:68.5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502786048" behindDoc="0" locked="0" layoutInCell="1" allowOverlap="1">
                <wp:simplePos x="0" y="0"/>
                <wp:positionH relativeFrom="column">
                  <wp:posOffset>3735705</wp:posOffset>
                </wp:positionH>
                <wp:positionV relativeFrom="paragraph">
                  <wp:posOffset>433070</wp:posOffset>
                </wp:positionV>
                <wp:extent cx="816610" cy="103505"/>
                <wp:effectExtent l="0" t="0" r="0" b="0"/>
                <wp:wrapNone/>
                <wp:docPr id="11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1" o:spid="_x0000_s111" style="position:absolute;z-index:502786048;o:allowoverlap:true;o:allowincell:true;mso-position-horizontal-relative:text;margin-left:294.1pt;mso-position-horizontal:absolute;mso-position-vertical-relative:text;margin-top:34.1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502787072" behindDoc="0" locked="0" layoutInCell="1" allowOverlap="1">
                <wp:simplePos x="0" y="0"/>
                <wp:positionH relativeFrom="column">
                  <wp:posOffset>2721610</wp:posOffset>
                </wp:positionH>
                <wp:positionV relativeFrom="paragraph">
                  <wp:posOffset>434975</wp:posOffset>
                </wp:positionV>
                <wp:extent cx="816610" cy="76200"/>
                <wp:effectExtent l="0" t="0" r="0" b="0"/>
                <wp:wrapNone/>
                <wp:docPr id="113"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2" o:spid="_x0000_s112" style="position:absolute;z-index:502787072;o:allowoverlap:true;o:allowincell:true;mso-position-horizontal-relative:text;margin-left:214.3pt;mso-position-horizontal:absolute;mso-position-vertical-relative:text;margin-top:34.2pt;mso-position-vertical:absolute;width:64.3pt;height:6.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1734185</wp:posOffset>
                </wp:positionH>
                <wp:positionV relativeFrom="paragraph">
                  <wp:posOffset>396875</wp:posOffset>
                </wp:positionV>
                <wp:extent cx="772160" cy="139700"/>
                <wp:effectExtent l="0" t="0" r="0" b="0"/>
                <wp:wrapNone/>
                <wp:docPr id="114" name=""/>
                <wp:cNvGraphicFramePr/>
                <a:graphic xmlns:a="http://schemas.openxmlformats.org/drawingml/2006/main">
                  <a:graphicData uri="http://schemas.microsoft.com/office/word/2010/wordprocessingShape">
                    <wps:wsp>
                      <wps:cNvPr id="0" name=""/>
                      <wps:cNvSpPr/>
                      <wps:spPr bwMode="auto">
                        <a:xfrm flipV="1">
                          <a:off x="0" y="0"/>
                          <a:ext cx="772160" cy="1397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3" o:spid="_x0000_s113" style="position:absolute;z-index:251659264;o:allowoverlap:true;o:allowincell:true;mso-position-horizontal-relative:text;margin-left:136.5pt;mso-position-horizontal:absolute;mso-position-vertical-relative:text;margin-top:31.2pt;mso-position-vertical:absolute;width:60.8pt;height:11.0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1445895</wp:posOffset>
                </wp:positionH>
                <wp:positionV relativeFrom="paragraph">
                  <wp:posOffset>666115</wp:posOffset>
                </wp:positionV>
                <wp:extent cx="816610" cy="147320"/>
                <wp:effectExtent l="0" t="0" r="0" b="0"/>
                <wp:wrapNone/>
                <wp:docPr id="115"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4" o:spid="_x0000_s114" style="position:absolute;z-index:251660288;o:allowoverlap:true;o:allowincell:true;mso-position-horizontal-relative:text;margin-left:113.8pt;mso-position-horizontal:absolute;mso-position-vertical-relative:text;margin-top:52.4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502788096" behindDoc="0" locked="0" layoutInCell="1" allowOverlap="1">
                <wp:simplePos x="0" y="0"/>
                <wp:positionH relativeFrom="column">
                  <wp:posOffset>393700</wp:posOffset>
                </wp:positionH>
                <wp:positionV relativeFrom="paragraph">
                  <wp:posOffset>693420</wp:posOffset>
                </wp:positionV>
                <wp:extent cx="876300" cy="120015"/>
                <wp:effectExtent l="0" t="0" r="0" b="0"/>
                <wp:wrapNone/>
                <wp:docPr id="11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5" o:spid="_x0000_s115" style="position:absolute;z-index:502788096;o:allowoverlap:true;o:allowincell:true;mso-position-horizontal-relative:text;margin-left:31.0pt;mso-position-horizontal:absolute;mso-position-vertical-relative:text;margin-top:54.6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方正魏碑_GBK"/>
          <w:szCs w:val="21"/>
          <w:shd w:val="clear" w:color="auto" w:fill="ffffff"/>
        </w:rPr>
        <w:t xml:space="preserve">1.</w:t>
      </w:r>
      <w:r>
        <w:rPr>
          <w:rFonts w:hint="eastAsia" w:ascii="宋体" w:hAnsi="宋体" w:cs="方正魏碑_GBK"/>
          <w:szCs w:val="21"/>
          <w:u w:val="single"/>
        </w:rPr>
        <w:t xml:space="preserve">（产品名称1）</w:t>
      </w:r>
      <w:r>
        <w:rPr>
          <w:rFonts w:hint="eastAsia" w:ascii="宋体" w:hAnsi="宋体" w:cs="方正魏碑_GBK"/>
          <w:szCs w:val="21"/>
          <w:vertAlign w:val="superscript"/>
        </w:rPr>
        <w:t xml:space="preserve">1</w:t>
      </w:r>
      <w:r>
        <w:rPr>
          <w:rFonts w:hint="eastAsia" w:ascii="宋体" w:hAnsi="宋体" w:cs="方正魏碑_GBK"/>
          <w:szCs w:val="21"/>
          <w:shd w:val="clear" w:color="auto" w:fill="ffffff"/>
        </w:rPr>
        <w:t xml:space="preserve">，生产厂为</w:t>
      </w:r>
      <w:r>
        <w:rPr>
          <w:rFonts w:hint="eastAsia" w:ascii="宋体" w:hAnsi="宋体" w:cs="方正魏碑_GBK"/>
          <w:szCs w:val="21"/>
          <w:u w:val="single"/>
        </w:rPr>
        <w:t xml:space="preserve">（厂名）</w:t>
      </w:r>
      <w:r>
        <w:rPr>
          <w:rFonts w:hint="eastAsia" w:ascii="宋体" w:hAnsi="宋体" w:cs="方正魏碑_GBK"/>
          <w:szCs w:val="21"/>
          <w:vertAlign w:val="superscript"/>
        </w:rPr>
        <w:t xml:space="preserve">2</w:t>
      </w:r>
      <w:r>
        <w:rPr>
          <w:rFonts w:hint="eastAsia" w:ascii="宋体" w:hAnsi="宋体" w:cs="方正魏碑_GBK"/>
          <w:szCs w:val="21"/>
          <w:shd w:val="clear" w:color="auto" w:fill="ffffff"/>
        </w:rPr>
        <w:t xml:space="preserve">，厂址为</w:t>
      </w:r>
      <w:r>
        <w:rPr>
          <w:rFonts w:hint="eastAsia" w:ascii="宋体" w:hAnsi="宋体" w:cs="方正魏碑_GBK"/>
          <w:szCs w:val="21"/>
          <w:u w:val="single"/>
        </w:rPr>
        <w:t xml:space="preserve">（生产厂址）</w:t>
      </w:r>
      <w:r>
        <w:rPr>
          <w:rFonts w:hint="eastAsia" w:ascii="宋体" w:hAnsi="宋体" w:cs="方正魏碑_GBK"/>
          <w:szCs w:val="21"/>
          <w:shd w:val="clear" w:color="auto" w:fill="ffffff"/>
        </w:rPr>
        <w:t xml:space="preserve">。</w:t>
      </w:r>
      <w:r>
        <w:rPr>
          <w:rFonts w:hint="eastAsia" w:ascii="宋体" w:hAnsi="宋体" w:cs="方正魏碑_GBK"/>
          <w:szCs w:val="21"/>
          <w:u w:val="single"/>
          <w:shd w:val="clear" w:color="auto" w:fill="ffffff"/>
        </w:rPr>
        <w:t xml:space="preserve"> </w:t>
      </w:r>
      <w:r>
        <w:rPr>
          <w:rFonts w:hint="eastAsia" w:ascii="宋体" w:hAnsi="宋体" w:cs="方正魏碑_GBK"/>
          <w:szCs w:val="21"/>
          <w:u w:val="single"/>
        </w:rPr>
        <w:t xml:space="preserve">（产品名称1） </w:t>
      </w:r>
      <w:r>
        <w:rPr>
          <w:rFonts w:hint="eastAsia" w:ascii="宋体" w:hAnsi="宋体" w:cs="方正魏碑_GBK"/>
          <w:szCs w:val="21"/>
          <w:shd w:val="clear" w:color="auto" w:fill="ffffff"/>
        </w:rPr>
        <w:t xml:space="preserve">的中国境内生产的组件成本占比≥</w:t>
      </w:r>
      <w:r>
        <w:rPr>
          <w:rFonts w:hint="eastAsia" w:ascii="宋体" w:hAnsi="宋体" w:cs="方正魏碑_GBK"/>
          <w:szCs w:val="21"/>
          <w:u w:val="single"/>
        </w:rPr>
        <w:t xml:space="preserve">（规定</w:t>
      </w:r>
      <w:r>
        <w:rPr>
          <w:rFonts w:ascii="宋体" w:hAnsi="宋体" w:cs="方正魏碑_GBK"/>
          <w:szCs w:val="21"/>
          <w:u w:val="single"/>
        </w:rPr>
        <w:t xml:space="preserve">比例</w:t>
      </w:r>
      <w:r>
        <w:rPr>
          <w:rFonts w:hint="eastAsia" w:ascii="宋体" w:hAnsi="宋体" w:cs="方正魏碑_GBK"/>
          <w:szCs w:val="21"/>
          <w:u w:val="single"/>
        </w:rPr>
        <w:t xml:space="preserve">）</w:t>
      </w:r>
      <w:r>
        <w:rPr>
          <w:rFonts w:hint="eastAsia" w:ascii="宋体" w:hAnsi="宋体" w:cs="方正魏碑_GBK"/>
          <w:szCs w:val="21"/>
          <w:vertAlign w:val="superscript"/>
        </w:rPr>
        <w:t xml:space="preserve">3</w:t>
      </w:r>
      <w:r>
        <w:rPr>
          <w:rFonts w:hint="eastAsia" w:ascii="宋体" w:hAnsi="宋体" w:cs="方正魏碑_GBK"/>
          <w:szCs w:val="21"/>
          <w:shd w:val="clear" w:color="auto" w:fill="ffffff"/>
        </w:rPr>
        <w:t xml:space="preserve">。</w:t>
      </w:r>
      <w:r>
        <w:rPr>
          <w:rFonts w:hint="eastAsia" w:ascii="宋体" w:hAnsi="宋体" w:cs="方正魏碑_GBK"/>
          <w:szCs w:val="21"/>
          <w:u w:val="single"/>
        </w:rPr>
        <w:t xml:space="preserve">（产品名称1）</w:t>
      </w:r>
      <w:r>
        <w:rPr>
          <w:rFonts w:hint="eastAsia" w:ascii="宋体" w:hAnsi="宋体" w:cs="方正魏碑_GBK"/>
          <w:szCs w:val="21"/>
          <w:shd w:val="clear" w:color="auto" w:fill="ffffff"/>
        </w:rPr>
        <w:t xml:space="preserve">的</w:t>
      </w:r>
      <w:r>
        <w:rPr>
          <w:rFonts w:hint="eastAsia" w:ascii="宋体" w:hAnsi="宋体" w:cs="方正魏碑_GBK"/>
          <w:szCs w:val="21"/>
          <w:u w:val="single"/>
        </w:rPr>
        <w:t xml:space="preserve">（关键</w:t>
      </w:r>
      <w:r>
        <w:rPr>
          <w:rFonts w:ascii="宋体" w:hAnsi="宋体" w:cs="方正魏碑_GBK"/>
          <w:szCs w:val="21"/>
          <w:u w:val="single"/>
        </w:rPr>
        <w:t xml:space="preserve">组件</w:t>
      </w:r>
      <w:r>
        <w:rPr>
          <w:rFonts w:hint="eastAsia" w:ascii="宋体" w:hAnsi="宋体" w:cs="方正魏碑_GBK"/>
          <w:szCs w:val="21"/>
          <w:u w:val="single"/>
        </w:rPr>
        <w:t xml:space="preserve">）</w:t>
      </w:r>
      <w:r>
        <w:rPr>
          <w:rFonts w:hint="eastAsia" w:ascii="宋体" w:hAnsi="宋体" w:cs="方正魏碑_GBK"/>
          <w:szCs w:val="21"/>
          <w:vertAlign w:val="superscript"/>
        </w:rPr>
        <w:t xml:space="preserve">4</w:t>
      </w:r>
      <w:r>
        <w:rPr>
          <w:rFonts w:hint="eastAsia" w:ascii="宋体" w:hAnsi="宋体" w:cs="方正魏碑_GBK"/>
          <w:szCs w:val="21"/>
          <w:shd w:val="clear" w:color="auto" w:fill="ffffff"/>
        </w:rPr>
        <w:t xml:space="preserve">在中国境内生产。</w:t>
      </w:r>
      <w:r>
        <w:rPr>
          <w:rFonts w:hint="eastAsia" w:ascii="宋体" w:hAnsi="宋体" w:cs="方正魏碑_GBK"/>
          <w:szCs w:val="21"/>
          <w:u w:val="single"/>
        </w:rPr>
        <w:t xml:space="preserve">（产品名称1）</w:t>
      </w:r>
      <w:r>
        <w:rPr>
          <w:rFonts w:hint="eastAsia" w:ascii="宋体" w:hAnsi="宋体" w:cs="方正魏碑_GBK"/>
          <w:szCs w:val="21"/>
          <w:shd w:val="clear" w:color="auto" w:fill="ffffff"/>
        </w:rPr>
        <w:t xml:space="preserve">的</w:t>
      </w:r>
      <w:r>
        <w:rPr>
          <w:rFonts w:hint="eastAsia" w:ascii="宋体" w:hAnsi="宋体" w:cs="方正魏碑_GBK"/>
          <w:szCs w:val="21"/>
          <w:u w:val="single"/>
        </w:rPr>
        <w:t xml:space="preserve">（关键工序）</w:t>
      </w:r>
      <w:r>
        <w:rPr>
          <w:rFonts w:hint="eastAsia" w:ascii="宋体" w:hAnsi="宋体" w:cs="方正魏碑_GBK"/>
          <w:szCs w:val="21"/>
          <w:vertAlign w:val="superscript"/>
        </w:rPr>
        <w:t xml:space="preserve">5</w:t>
      </w:r>
      <w:r>
        <w:rPr>
          <w:rFonts w:hint="eastAsia" w:ascii="宋体" w:hAnsi="宋体" w:cs="方正魏碑_GBK"/>
          <w:szCs w:val="21"/>
          <w:shd w:val="clear" w:color="auto" w:fill="ffffff"/>
        </w:rPr>
        <w:t xml:space="preserve">在中国境内完成。</w:t>
      </w:r>
      <w:r/>
    </w:p>
    <w:p>
      <w:pPr>
        <w:ind w:firstLine="420"/>
        <w:jc w:val="left"/>
        <w:spacing w:before="30" w:after="30" w:line="360" w:lineRule="auto"/>
        <w:widowControl/>
        <w:rPr>
          <w:rFonts w:ascii="宋体" w:hAnsi="宋体" w:cs="方正魏碑_GBK"/>
          <w:szCs w:val="21"/>
        </w:rPr>
      </w:pP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502789120" behindDoc="0" locked="0" layoutInCell="1" allowOverlap="1">
                <wp:simplePos x="0" y="0"/>
                <wp:positionH relativeFrom="column">
                  <wp:posOffset>1027430</wp:posOffset>
                </wp:positionH>
                <wp:positionV relativeFrom="paragraph">
                  <wp:posOffset>674370</wp:posOffset>
                </wp:positionV>
                <wp:extent cx="756920" cy="106680"/>
                <wp:effectExtent l="0" t="0" r="0" b="0"/>
                <wp:wrapNone/>
                <wp:docPr id="117" name=""/>
                <wp:cNvGraphicFramePr/>
                <a:graphic xmlns:a="http://schemas.openxmlformats.org/drawingml/2006/main">
                  <a:graphicData uri="http://schemas.microsoft.com/office/word/2010/wordprocessingShape">
                    <wps:wsp>
                      <wps:cNvPr id="0" name=""/>
                      <wps:cNvSpPr/>
                      <wps:spPr bwMode="auto">
                        <a:xfrm flipV="1">
                          <a:off x="0" y="0"/>
                          <a:ext cx="756920" cy="1066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6" o:spid="_x0000_s116" style="position:absolute;z-index:502789120;o:allowoverlap:true;o:allowincell:true;mso-position-horizontal-relative:text;margin-left:80.9pt;mso-position-horizontal:absolute;mso-position-vertical-relative:text;margin-top:53.1pt;mso-position-vertical:absolute;width:59.6pt;height:8.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12700</wp:posOffset>
                </wp:positionH>
                <wp:positionV relativeFrom="paragraph">
                  <wp:posOffset>706120</wp:posOffset>
                </wp:positionV>
                <wp:extent cx="844550" cy="106680"/>
                <wp:effectExtent l="0" t="0" r="0" b="0"/>
                <wp:wrapNone/>
                <wp:docPr id="118" name=""/>
                <wp:cNvGraphicFramePr/>
                <a:graphic xmlns:a="http://schemas.openxmlformats.org/drawingml/2006/main">
                  <a:graphicData uri="http://schemas.microsoft.com/office/word/2010/wordprocessingShape">
                    <wps:wsp>
                      <wps:cNvPr id="0" name=""/>
                      <wps:cNvSpPr/>
                      <wps:spPr bwMode="auto">
                        <a:xfrm flipV="1">
                          <a:off x="0" y="0"/>
                          <a:ext cx="844550" cy="10668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7" o:spid="_x0000_s117" style="position:absolute;z-index:251663360;o:allowoverlap:true;o:allowincell:true;mso-position-horizontal-relative:text;margin-left:1.0pt;mso-position-horizontal:absolute;mso-position-vertical-relative:text;margin-top:55.6pt;mso-position-vertical:absolute;width:66.5pt;height:8.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502790144" behindDoc="0" locked="0" layoutInCell="1" allowOverlap="1">
                <wp:simplePos x="0" y="0"/>
                <wp:positionH relativeFrom="column">
                  <wp:posOffset>2506345</wp:posOffset>
                </wp:positionH>
                <wp:positionV relativeFrom="paragraph">
                  <wp:posOffset>397510</wp:posOffset>
                </wp:positionV>
                <wp:extent cx="776605" cy="85725"/>
                <wp:effectExtent l="0" t="0" r="0" b="0"/>
                <wp:wrapNone/>
                <wp:docPr id="119" name=""/>
                <wp:cNvGraphicFramePr/>
                <a:graphic xmlns:a="http://schemas.openxmlformats.org/drawingml/2006/main">
                  <a:graphicData uri="http://schemas.microsoft.com/office/word/2010/wordprocessingShape">
                    <wps:wsp>
                      <wps:cNvPr id="0" name=""/>
                      <wps:cNvSpPr/>
                      <wps:spPr bwMode="auto">
                        <a:xfrm flipV="1">
                          <a:off x="0" y="0"/>
                          <a:ext cx="776605" cy="8572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8" o:spid="_x0000_s118" style="position:absolute;z-index:502790144;o:allowoverlap:true;o:allowincell:true;mso-position-horizontal-relative:text;margin-left:197.3pt;mso-position-horizontal:absolute;mso-position-vertical-relative:text;margin-top:31.3pt;mso-position-vertical:absolute;width:61.1pt;height:6.8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502791168" behindDoc="0" locked="0" layoutInCell="1" allowOverlap="1">
                <wp:simplePos x="0" y="0"/>
                <wp:positionH relativeFrom="column">
                  <wp:posOffset>3444875</wp:posOffset>
                </wp:positionH>
                <wp:positionV relativeFrom="paragraph">
                  <wp:posOffset>363220</wp:posOffset>
                </wp:positionV>
                <wp:extent cx="688975" cy="120015"/>
                <wp:effectExtent l="0" t="0" r="0" b="0"/>
                <wp:wrapNone/>
                <wp:docPr id="120" name=""/>
                <wp:cNvGraphicFramePr/>
                <a:graphic xmlns:a="http://schemas.openxmlformats.org/drawingml/2006/main">
                  <a:graphicData uri="http://schemas.microsoft.com/office/word/2010/wordprocessingShape">
                    <wps:wsp>
                      <wps:cNvPr id="0" name=""/>
                      <wps:cNvSpPr/>
                      <wps:spPr bwMode="auto">
                        <a:xfrm flipV="1">
                          <a:off x="0" y="0"/>
                          <a:ext cx="688975"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9" o:spid="_x0000_s119" style="position:absolute;z-index:502791168;o:allowoverlap:true;o:allowincell:true;mso-position-horizontal-relative:text;margin-left:271.2pt;mso-position-horizontal:absolute;mso-position-vertical-relative:text;margin-top:28.6pt;mso-position-vertical:absolute;width:54.2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1593850</wp:posOffset>
                </wp:positionH>
                <wp:positionV relativeFrom="paragraph">
                  <wp:posOffset>397510</wp:posOffset>
                </wp:positionV>
                <wp:extent cx="755650" cy="108585"/>
                <wp:effectExtent l="0" t="0" r="0" b="0"/>
                <wp:wrapNone/>
                <wp:docPr id="121" name=""/>
                <wp:cNvGraphicFramePr/>
                <a:graphic xmlns:a="http://schemas.openxmlformats.org/drawingml/2006/main">
                  <a:graphicData uri="http://schemas.microsoft.com/office/word/2010/wordprocessingShape">
                    <wps:wsp>
                      <wps:cNvPr id="0" name=""/>
                      <wps:cNvSpPr/>
                      <wps:spPr bwMode="auto">
                        <a:xfrm flipV="1">
                          <a:off x="0" y="0"/>
                          <a:ext cx="755650" cy="10858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0" o:spid="_x0000_s120" style="position:absolute;z-index:251662336;o:allowoverlap:true;o:allowincell:true;mso-position-horizontal-relative:text;margin-left:125.5pt;mso-position-horizontal:absolute;mso-position-vertical-relative:text;margin-top:31.3pt;mso-position-vertical:absolute;width:59.5pt;height:8.5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ascii="宋体" w:hAnsi="宋体" w:cs="方正魏碑_GBK"/>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3980815</wp:posOffset>
                </wp:positionH>
                <wp:positionV relativeFrom="paragraph">
                  <wp:posOffset>71120</wp:posOffset>
                </wp:positionV>
                <wp:extent cx="889635" cy="130810"/>
                <wp:effectExtent l="0" t="0" r="0" b="0"/>
                <wp:wrapNone/>
                <wp:docPr id="122" name=""/>
                <wp:cNvGraphicFramePr/>
                <a:graphic xmlns:a="http://schemas.openxmlformats.org/drawingml/2006/main">
                  <a:graphicData uri="http://schemas.microsoft.com/office/word/2010/wordprocessingShape">
                    <wps:wsp>
                      <wps:cNvPr id="0" name=""/>
                      <wps:cNvSpPr/>
                      <wps:spPr bwMode="auto">
                        <a:xfrm flipV="1">
                          <a:off x="0" y="0"/>
                          <a:ext cx="88963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1" o:spid="_x0000_s121" style="position:absolute;z-index:251661312;o:allowoverlap:true;o:allowincell:true;mso-position-horizontal-relative:text;margin-left:313.4pt;mso-position-horizontal:absolute;mso-position-vertical-relative:text;margin-top:5.6pt;mso-position-vertical:absolute;width:70.0pt;height:10.3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cs="方正魏碑_GBK"/>
          <w:szCs w:val="21"/>
          <w:shd w:val="clear" w:color="auto" w:fill="ffffff"/>
        </w:rPr>
        <w:t xml:space="preserve">2.</w:t>
      </w:r>
      <w:r>
        <w:rPr>
          <w:rFonts w:hint="eastAsia" w:ascii="宋体" w:hAnsi="宋体" w:cs="方正魏碑_GBK"/>
          <w:szCs w:val="21"/>
          <w:u w:val="single"/>
        </w:rPr>
        <w:t xml:space="preserve">（产品名称2）</w:t>
      </w:r>
      <w:r>
        <w:rPr>
          <w:rFonts w:hint="eastAsia" w:ascii="宋体" w:hAnsi="宋体" w:cs="方正魏碑_GBK"/>
          <w:szCs w:val="21"/>
          <w:shd w:val="clear" w:color="auto" w:fill="ffffff"/>
        </w:rPr>
        <w:t xml:space="preserve">，生产厂为</w:t>
      </w:r>
      <w:r>
        <w:rPr>
          <w:rFonts w:hint="eastAsia" w:ascii="宋体" w:hAnsi="宋体" w:cs="方正魏碑_GBK"/>
          <w:szCs w:val="21"/>
          <w:u w:val="single"/>
        </w:rPr>
        <w:t xml:space="preserve">（厂名）</w:t>
      </w:r>
      <w:r>
        <w:rPr>
          <w:rFonts w:hint="eastAsia" w:ascii="宋体" w:hAnsi="宋体" w:cs="方正魏碑_GBK"/>
          <w:szCs w:val="21"/>
          <w:shd w:val="clear" w:color="auto" w:fill="ffffff"/>
        </w:rPr>
        <w:t xml:space="preserve">，厂址为</w:t>
      </w:r>
      <w:r>
        <w:rPr>
          <w:rFonts w:hint="eastAsia" w:ascii="宋体" w:hAnsi="宋体" w:cs="方正魏碑_GBK"/>
          <w:szCs w:val="21"/>
          <w:u w:val="single"/>
        </w:rPr>
        <w:t xml:space="preserve">（生产厂址）</w:t>
      </w:r>
      <w:r>
        <w:rPr>
          <w:rFonts w:hint="eastAsia" w:ascii="宋体" w:hAnsi="宋体" w:cs="方正魏碑_GBK"/>
          <w:szCs w:val="21"/>
          <w:shd w:val="clear" w:color="auto" w:fill="ffffff"/>
        </w:rPr>
        <w:t xml:space="preserve">。</w:t>
      </w:r>
      <w:r>
        <w:rPr>
          <w:rFonts w:hint="eastAsia" w:ascii="宋体" w:hAnsi="宋体" w:cs="方正魏碑_GBK"/>
          <w:szCs w:val="21"/>
          <w:u w:val="single"/>
        </w:rPr>
        <w:t xml:space="preserve">（产品名称2）</w:t>
      </w:r>
      <w:r>
        <w:rPr>
          <w:rFonts w:hint="eastAsia" w:ascii="宋体" w:hAnsi="宋体" w:cs="方正魏碑_GBK"/>
          <w:szCs w:val="21"/>
          <w:shd w:val="clear" w:color="auto" w:fill="ffffff"/>
        </w:rPr>
        <w:t xml:space="preserve">的中国境内生产的组件成本占比≥</w:t>
      </w:r>
      <w:r>
        <w:rPr>
          <w:rFonts w:hint="eastAsia" w:ascii="宋体" w:hAnsi="宋体" w:cs="方正魏碑_GBK"/>
          <w:szCs w:val="21"/>
          <w:u w:val="single"/>
        </w:rPr>
        <w:t xml:space="preserve">（规定</w:t>
      </w:r>
      <w:r>
        <w:rPr>
          <w:rFonts w:ascii="宋体" w:hAnsi="宋体" w:cs="方正魏碑_GBK"/>
          <w:szCs w:val="21"/>
          <w:u w:val="single"/>
        </w:rPr>
        <w:t xml:space="preserve">比例</w:t>
      </w:r>
      <w:r>
        <w:rPr>
          <w:rFonts w:hint="eastAsia" w:ascii="宋体" w:hAnsi="宋体" w:cs="方正魏碑_GBK"/>
          <w:szCs w:val="21"/>
          <w:u w:val="single"/>
        </w:rPr>
        <w:t xml:space="preserve">）</w:t>
      </w:r>
      <w:r>
        <w:rPr>
          <w:rFonts w:hint="eastAsia" w:ascii="宋体" w:hAnsi="宋体" w:cs="方正魏碑_GBK"/>
          <w:szCs w:val="21"/>
          <w:shd w:val="clear" w:color="auto" w:fill="ffffff"/>
        </w:rPr>
        <w:t xml:space="preserve">。</w:t>
      </w:r>
      <w:r>
        <w:rPr>
          <w:rFonts w:hint="eastAsia" w:ascii="宋体" w:hAnsi="宋体" w:cs="方正魏碑_GBK"/>
          <w:szCs w:val="21"/>
          <w:u w:val="single"/>
        </w:rPr>
        <w:t xml:space="preserve">（产品名称2）</w:t>
      </w:r>
      <w:r>
        <w:rPr>
          <w:rFonts w:hint="eastAsia" w:ascii="宋体" w:hAnsi="宋体" w:cs="方正魏碑_GBK"/>
          <w:szCs w:val="21"/>
          <w:shd w:val="clear" w:color="auto" w:fill="ffffff"/>
        </w:rPr>
        <w:t xml:space="preserve">的</w:t>
      </w:r>
      <w:r>
        <w:rPr>
          <w:rFonts w:hint="eastAsia" w:ascii="宋体" w:hAnsi="宋体" w:cs="方正魏碑_GBK"/>
          <w:szCs w:val="21"/>
          <w:u w:val="single"/>
        </w:rPr>
        <w:t xml:space="preserve">（关键</w:t>
      </w:r>
      <w:r>
        <w:rPr>
          <w:rFonts w:ascii="宋体" w:hAnsi="宋体" w:cs="方正魏碑_GBK"/>
          <w:szCs w:val="21"/>
          <w:u w:val="single"/>
        </w:rPr>
        <w:t xml:space="preserve">组件</w:t>
      </w:r>
      <w:r>
        <w:rPr>
          <w:rFonts w:hint="eastAsia" w:ascii="宋体" w:hAnsi="宋体" w:cs="方正魏碑_GBK"/>
          <w:szCs w:val="21"/>
          <w:u w:val="single"/>
        </w:rPr>
        <w:t xml:space="preserve">）</w:t>
      </w:r>
      <w:r>
        <w:rPr>
          <w:rFonts w:hint="eastAsia" w:ascii="宋体" w:hAnsi="宋体" w:cs="方正魏碑_GBK"/>
          <w:szCs w:val="21"/>
          <w:shd w:val="clear" w:color="auto" w:fill="ffffff"/>
        </w:rPr>
        <w:t xml:space="preserve">在中国境内生产。</w:t>
      </w:r>
      <w:r>
        <w:rPr>
          <w:rFonts w:hint="eastAsia" w:ascii="宋体" w:hAnsi="宋体" w:cs="方正魏碑_GBK"/>
          <w:szCs w:val="21"/>
          <w:u w:val="single"/>
        </w:rPr>
        <w:t xml:space="preserve">（产品名称1）</w:t>
      </w:r>
      <w:r>
        <w:rPr>
          <w:rFonts w:hint="eastAsia" w:ascii="宋体" w:hAnsi="宋体" w:cs="方正魏碑_GBK"/>
          <w:szCs w:val="21"/>
          <w:shd w:val="clear" w:color="auto" w:fill="ffffff"/>
        </w:rPr>
        <w:t xml:space="preserve">的</w:t>
      </w:r>
      <w:r>
        <w:rPr>
          <w:rFonts w:hint="eastAsia" w:ascii="宋体" w:hAnsi="宋体" w:cs="方正魏碑_GBK"/>
          <w:szCs w:val="21"/>
          <w:u w:val="single"/>
        </w:rPr>
        <w:t xml:space="preserve">（关键工序）</w:t>
      </w:r>
      <w:r>
        <w:rPr>
          <w:rFonts w:hint="eastAsia" w:ascii="宋体" w:hAnsi="宋体" w:cs="方正魏碑_GBK"/>
          <w:szCs w:val="21"/>
          <w:shd w:val="clear" w:color="auto" w:fill="ffffff"/>
        </w:rPr>
        <w:t xml:space="preserve">在中国境内完成。</w:t>
      </w:r>
      <w:r/>
    </w:p>
    <w:p>
      <w:pPr>
        <w:ind w:firstLine="420"/>
        <w:jc w:val="left"/>
        <w:spacing w:before="30" w:after="30" w:line="360" w:lineRule="auto"/>
        <w:widowControl/>
        <w:rPr>
          <w:rFonts w:ascii="宋体" w:hAnsi="宋体" w:cs="方正魏碑_GBK"/>
          <w:szCs w:val="21"/>
        </w:rPr>
      </w:pPr>
      <w:r>
        <w:rPr>
          <w:rFonts w:hint="eastAsia" w:ascii="宋体" w:hAnsi="宋体" w:cs="方正魏碑_GBK"/>
          <w:szCs w:val="21"/>
          <w:shd w:val="clear" w:color="auto" w:fill="ffffff"/>
        </w:rPr>
        <w:t xml:space="preserve">……</w:t>
      </w:r>
      <w:r/>
    </w:p>
    <w:p>
      <w:pPr>
        <w:ind w:firstLine="420"/>
        <w:jc w:val="left"/>
        <w:spacing w:before="30" w:after="30" w:line="360" w:lineRule="auto"/>
        <w:widowControl/>
        <w:rPr>
          <w:rFonts w:ascii="宋体" w:hAnsi="宋体" w:cs="方正魏碑_GBK"/>
          <w:szCs w:val="21"/>
        </w:rPr>
      </w:pPr>
      <w:r>
        <w:rPr>
          <w:rFonts w:hint="eastAsia" w:ascii="宋体" w:hAnsi="宋体" w:cs="方正魏碑_GBK"/>
          <w:szCs w:val="21"/>
          <w:shd w:val="clear" w:color="auto" w:fill="ffffff"/>
        </w:rPr>
        <w:t xml:space="preserve">本公司（单位）对上述声明内容的真实性负责。如有虚假，愿承担相应法律责任。</w:t>
      </w:r>
      <w:r/>
    </w:p>
    <w:p>
      <w:pPr>
        <w:jc w:val="left"/>
        <w:spacing w:before="30" w:after="30" w:line="360" w:lineRule="auto"/>
        <w:widowControl/>
        <w:rPr>
          <w:rFonts w:ascii="宋体" w:hAnsi="宋体" w:cs="方正魏碑_GBK"/>
          <w:szCs w:val="21"/>
        </w:rPr>
      </w:pPr>
      <w:r>
        <w:rPr>
          <w:rFonts w:ascii="宋体" w:hAnsi="宋体" w:cs="方正魏碑_GBK"/>
          <w:szCs w:val="21"/>
        </w:rPr>
      </w:r>
      <w:r/>
    </w:p>
    <w:p>
      <w:pPr>
        <w:ind w:right="480" w:firstLine="3255"/>
        <w:jc w:val="left"/>
        <w:spacing w:before="30" w:after="30" w:line="360" w:lineRule="auto"/>
        <w:widowControl/>
        <w:rPr>
          <w:rFonts w:ascii="宋体" w:hAnsi="宋体" w:cs="方正魏碑_GBK"/>
          <w:szCs w:val="21"/>
        </w:rPr>
      </w:pPr>
      <w:r>
        <w:rPr>
          <w:rFonts w:hint="eastAsia" w:ascii="宋体" w:hAnsi="宋体" w:cs="方正魏碑_GBK"/>
          <w:szCs w:val="21"/>
          <w:shd w:val="clear" w:color="auto" w:fill="ffffff"/>
        </w:rPr>
        <w:t xml:space="preserve">公司（单位）名称（盖章）：　</w:t>
      </w:r>
      <w:r>
        <w:rPr>
          <w:rFonts w:hint="eastAsia" w:ascii="宋体" w:hAnsi="宋体" w:eastAsia="方正魏碑_GBK" w:cs="方正魏碑_GBK"/>
          <w:szCs w:val="21"/>
          <w:shd w:val="clear" w:color="auto" w:fill="ffffff"/>
        </w:rPr>
        <w:t xml:space="preserve">        </w:t>
      </w:r>
      <w:r/>
    </w:p>
    <w:p>
      <w:pPr>
        <w:jc w:val="center"/>
        <w:spacing w:before="30" w:after="30" w:line="360" w:lineRule="auto"/>
        <w:widowControl/>
        <w:rPr>
          <w:rFonts w:ascii="宋体" w:hAnsi="宋体" w:cs="方正魏碑_GBK"/>
          <w:szCs w:val="21"/>
        </w:rPr>
      </w:pPr>
      <w:r>
        <w:rPr>
          <w:rFonts w:hint="eastAsia" w:ascii="宋体" w:hAnsi="宋体" w:cs="方正魏碑_GBK"/>
          <w:szCs w:val="21"/>
          <w:shd w:val="clear" w:color="auto" w:fill="ffffff"/>
        </w:rPr>
        <w:t xml:space="preserve">                    </w:t>
      </w:r>
      <w:r>
        <w:rPr>
          <w:rFonts w:ascii="宋体" w:hAnsi="宋体" w:cs="方正魏碑_GBK"/>
          <w:szCs w:val="21"/>
          <w:shd w:val="clear" w:color="auto" w:fill="ffffff"/>
        </w:rPr>
        <w:t xml:space="preserve">            </w:t>
      </w:r>
      <w:r>
        <w:rPr>
          <w:rFonts w:hint="eastAsia" w:ascii="宋体" w:hAnsi="宋体" w:cs="方正魏碑_GBK"/>
          <w:szCs w:val="21"/>
          <w:shd w:val="clear" w:color="auto" w:fill="ffffff"/>
        </w:rPr>
        <w:t xml:space="preserve">日期：　</w:t>
      </w:r>
      <w:r>
        <w:rPr>
          <w:rFonts w:hint="eastAsia" w:ascii="宋体" w:hAnsi="宋体" w:eastAsia="方正魏碑_GBK" w:cs="方正魏碑_GBK"/>
          <w:szCs w:val="21"/>
          <w:shd w:val="clear" w:color="auto" w:fill="ffffff"/>
        </w:rPr>
        <w:t xml:space="preserve">   </w:t>
      </w:r>
      <w:r>
        <w:rPr>
          <w:rFonts w:hint="eastAsia" w:ascii="宋体" w:hAnsi="宋体" w:cs="方正魏碑_GBK"/>
          <w:szCs w:val="21"/>
          <w:shd w:val="clear" w:color="auto" w:fill="ffffff"/>
        </w:rPr>
        <w:t xml:space="preserve">年　</w:t>
      </w:r>
      <w:r>
        <w:rPr>
          <w:rFonts w:hint="eastAsia" w:ascii="宋体" w:hAnsi="宋体" w:eastAsia="方正魏碑_GBK" w:cs="方正魏碑_GBK"/>
          <w:szCs w:val="21"/>
          <w:shd w:val="clear" w:color="auto" w:fill="ffffff"/>
        </w:rPr>
        <w:t xml:space="preserve">  </w:t>
      </w:r>
      <w:r>
        <w:rPr>
          <w:rFonts w:hint="eastAsia" w:ascii="宋体" w:hAnsi="宋体" w:cs="方正魏碑_GBK"/>
          <w:szCs w:val="21"/>
          <w:shd w:val="clear" w:color="auto" w:fill="ffffff"/>
        </w:rPr>
        <w:t xml:space="preserve">月　</w:t>
      </w:r>
      <w:r>
        <w:rPr>
          <w:rFonts w:hint="eastAsia" w:ascii="宋体" w:hAnsi="宋体" w:eastAsia="方正魏碑_GBK" w:cs="方正魏碑_GBK"/>
          <w:szCs w:val="21"/>
          <w:shd w:val="clear" w:color="auto" w:fill="ffffff"/>
        </w:rPr>
        <w:t xml:space="preserve">  </w:t>
      </w:r>
      <w:r>
        <w:rPr>
          <w:rFonts w:hint="eastAsia" w:ascii="宋体" w:hAnsi="宋体" w:cs="方正魏碑_GBK"/>
          <w:szCs w:val="21"/>
          <w:shd w:val="clear" w:color="auto" w:fill="ffffff"/>
        </w:rPr>
        <w:t xml:space="preserve">日</w:t>
      </w:r>
      <w:r>
        <w:rPr>
          <w:rFonts w:hint="eastAsia" w:ascii="宋体" w:hAnsi="宋体" w:eastAsia="方正魏碑_GBK" w:cs="方正魏碑_GBK"/>
          <w:szCs w:val="21"/>
          <w:shd w:val="clear" w:color="auto" w:fill="ffffff"/>
        </w:rPr>
        <w:t xml:space="preserve">         </w:t>
      </w:r>
      <w:r/>
    </w:p>
    <w:p>
      <w:pPr>
        <w:jc w:val="left"/>
        <w:spacing w:before="30" w:after="30" w:line="360" w:lineRule="auto"/>
        <w:widowControl/>
        <w:rPr>
          <w:rFonts w:ascii="宋体" w:hAnsi="宋体" w:cs="方正魏碑_GBK"/>
          <w:szCs w:val="21"/>
        </w:rPr>
      </w:pPr>
      <w:r>
        <w:rPr>
          <w:rFonts w:ascii="宋体" w:hAnsi="宋体" w:cs="方正魏碑_GBK"/>
          <w:szCs w:val="21"/>
        </w:rPr>
      </w:r>
      <w:r/>
    </w:p>
    <w:p>
      <w:pPr>
        <w:jc w:val="left"/>
        <w:spacing w:before="30" w:after="30" w:line="360" w:lineRule="auto"/>
        <w:widowControl/>
        <w:rPr>
          <w:rFonts w:ascii="宋体" w:hAnsi="宋体" w:cs="方正魏碑_GBK"/>
          <w:szCs w:val="21"/>
        </w:rPr>
      </w:pPr>
      <w:r>
        <w:rPr>
          <w:rFonts w:hint="eastAsia" w:ascii="宋体" w:hAnsi="宋体" w:cs="方正魏碑_GBK"/>
          <w:szCs w:val="21"/>
          <w:shd w:val="clear" w:color="auto" w:fill="ffffff"/>
        </w:rPr>
        <w:t xml:space="preserve">1.产品如有型号，请在“产品名称”栏一并填写。</w:t>
      </w:r>
      <w:r/>
    </w:p>
    <w:p>
      <w:pPr>
        <w:jc w:val="left"/>
        <w:spacing w:before="30" w:after="30" w:line="360" w:lineRule="auto"/>
        <w:widowControl/>
        <w:rPr>
          <w:rFonts w:ascii="宋体" w:hAnsi="宋体" w:cs="方正魏碑_GBK"/>
          <w:szCs w:val="21"/>
        </w:rPr>
      </w:pPr>
      <w:r>
        <w:rPr>
          <w:rFonts w:hint="eastAsia" w:ascii="宋体" w:hAnsi="宋体" w:cs="方正魏碑_GBK"/>
          <w:szCs w:val="21"/>
          <w:shd w:val="clear" w:color="auto" w:fill="ffffff"/>
        </w:rPr>
        <w:t xml:space="preserve">2.生产厂名与厂址应与生产厂营业执照载明的相关信息保持一致。</w:t>
      </w:r>
      <w:r/>
    </w:p>
    <w:p>
      <w:pPr>
        <w:jc w:val="left"/>
        <w:spacing w:before="30" w:after="30" w:line="360" w:lineRule="auto"/>
        <w:widowControl/>
        <w:rPr>
          <w:rFonts w:ascii="宋体" w:hAnsi="宋体" w:cs="方正魏碑_GBK"/>
          <w:szCs w:val="21"/>
        </w:rPr>
      </w:pPr>
      <w:r>
        <w:rPr>
          <w:rFonts w:hint="eastAsia" w:ascii="宋体" w:hAnsi="宋体" w:cs="方正魏碑_GBK"/>
          <w:szCs w:val="21"/>
          <w:shd w:val="clear" w:color="auto" w:fill="ffffff"/>
        </w:rPr>
        <w:t xml:space="preserve">3.该产品的中国境内生产的组件成本占比相关要求实施前，“规定比例”栏可不填，下同。</w:t>
      </w:r>
      <w:r/>
    </w:p>
    <w:p>
      <w:pPr>
        <w:jc w:val="left"/>
        <w:spacing w:before="30" w:after="30" w:line="360" w:lineRule="auto"/>
        <w:widowControl/>
        <w:rPr>
          <w:rFonts w:ascii="宋体" w:hAnsi="宋体" w:cs="方正魏碑_GBK"/>
          <w:szCs w:val="21"/>
        </w:rPr>
      </w:pPr>
      <w:r>
        <w:rPr>
          <w:rFonts w:hint="eastAsia" w:ascii="宋体" w:hAnsi="宋体" w:cs="方正魏碑_GBK"/>
          <w:szCs w:val="21"/>
          <w:shd w:val="clear" w:color="auto" w:fill="ffffff"/>
        </w:rPr>
        <w:t xml:space="preserve">4.该产品的关键组件要求实施前，“关键组件”栏可不填，下同。</w:t>
      </w:r>
      <w:r/>
    </w:p>
    <w:p>
      <w:pPr>
        <w:jc w:val="left"/>
        <w:spacing w:before="30" w:after="30" w:line="360" w:lineRule="auto"/>
        <w:widowControl/>
        <w:rPr>
          <w:rFonts w:ascii="宋体" w:hAnsi="宋体" w:cs="方正魏碑_GBK"/>
          <w:szCs w:val="21"/>
          <w:shd w:val="clear" w:color="auto" w:fill="ffffff"/>
        </w:rPr>
      </w:pPr>
      <w:r>
        <w:rPr>
          <w:rFonts w:hint="eastAsia" w:ascii="宋体" w:hAnsi="宋体" w:cs="方正魏碑_GBK"/>
          <w:szCs w:val="21"/>
          <w:shd w:val="clear" w:color="auto" w:fill="ffffff"/>
        </w:rPr>
        <w:t xml:space="preserve">5.该产品的关键工序要求实施前，“关键工序”栏可不填，下同。</w:t>
      </w:r>
      <w:r/>
    </w:p>
    <w:p>
      <w:pPr>
        <w:jc w:val="left"/>
        <w:spacing w:before="30" w:after="30" w:line="360" w:lineRule="auto"/>
        <w:widowControl/>
        <w:rPr>
          <w:rFonts w:ascii="宋体" w:hAnsi="宋体" w:cs="方正魏碑_GBK"/>
          <w:szCs w:val="21"/>
          <w:shd w:val="clear" w:color="auto" w:fill="ffffff"/>
        </w:rPr>
      </w:pPr>
      <w:r>
        <w:rPr>
          <w:rFonts w:hint="eastAsia" w:ascii="宋体" w:hAnsi="宋体" w:cs="方正魏碑_GBK"/>
          <w:szCs w:val="21"/>
          <w:shd w:val="clear" w:color="auto" w:fill="ffffff"/>
        </w:rPr>
        <w:t xml:space="preserve">6.用斜线划除的地方无需填写。</w:t>
      </w:r>
      <w:r/>
    </w:p>
    <w:p>
      <w:pPr>
        <w:pStyle w:val="708"/>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r/>
    </w:p>
    <w:p>
      <w:pPr>
        <w:pStyle w:val="702"/>
        <w:spacing w:line="360" w:lineRule="auto"/>
        <w:rPr>
          <w:rFonts w:asciiTheme="minorEastAsia" w:hAnsiTheme="minorEastAsia" w:eastAsiaTheme="minorEastAsia"/>
          <w:sz w:val="32"/>
        </w:rPr>
      </w:pPr>
      <w:r/>
      <w:bookmarkStart w:id="68" w:name="_Toc191970198"/>
      <w:r>
        <w:rPr>
          <w:rFonts w:hint="eastAsia" w:asciiTheme="minorEastAsia" w:hAnsiTheme="minorEastAsia" w:eastAsiaTheme="minorEastAsia"/>
          <w:sz w:val="32"/>
        </w:rPr>
        <w:t xml:space="preserve">四、开标一览表</w:t>
      </w:r>
      <w:bookmarkEnd w:id="68"/>
      <w:r/>
      <w:r/>
    </w:p>
    <w:p>
      <w:pPr>
        <w:ind w:firstLine="480"/>
        <w:spacing w:line="360" w:lineRule="auto"/>
        <w:rPr>
          <w:szCs w:val="21"/>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w:t>
      </w:r>
      <w:r/>
    </w:p>
    <w:p>
      <w:pPr>
        <w:ind w:firstLine="480"/>
        <w:spacing w:line="360" w:lineRule="auto"/>
        <w:rPr>
          <w:rFonts w:ascii="宋体" w:hAnsi="宋体"/>
          <w:szCs w:val="21"/>
        </w:rPr>
      </w:pPr>
      <w:r>
        <w:rPr>
          <w:rFonts w:hint="eastAsia" w:ascii="宋体" w:hAnsi="宋体"/>
          <w:szCs w:val="21"/>
        </w:rPr>
        <w:t xml:space="preserve">分包号(如有)： </w:t>
      </w:r>
      <w:r/>
    </w:p>
    <w:p>
      <w:pPr>
        <w:ind w:firstLine="480"/>
        <w:spacing w:line="360" w:lineRule="auto"/>
        <w:rPr>
          <w:rFonts w:ascii="宋体" w:hAnsi="宋体"/>
          <w:szCs w:val="21"/>
        </w:rPr>
      </w:pPr>
      <w:r>
        <w:rPr>
          <w:rFonts w:hint="eastAsia" w:ascii="宋体" w:hAnsi="宋体"/>
          <w:szCs w:val="21"/>
        </w:rPr>
        <w:t xml:space="preserve">                       </w:t>
      </w:r>
      <w:r/>
    </w:p>
    <w:tbl>
      <w:tblPr>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712"/>
              <w:spacing w:line="360" w:lineRule="auto"/>
              <w:rPr>
                <w:rFonts w:ascii="宋体" w:hAnsi="宋体" w:eastAsia="宋体" w:cs="宋体"/>
                <w:sz w:val="21"/>
                <w:szCs w:val="21"/>
              </w:rPr>
            </w:pPr>
            <w:r>
              <w:rPr>
                <w:rFonts w:hint="eastAsia" w:ascii="宋体" w:hAnsi="宋体" w:eastAsia="宋体" w:cs="宋体"/>
                <w:sz w:val="21"/>
                <w:szCs w:val="21"/>
              </w:rPr>
              <w:t xml:space="preserve">  投标货物及服务名称</w:t>
            </w:r>
            <w:r/>
          </w:p>
        </w:tc>
        <w:tc>
          <w:tcPr>
            <w:tcW w:w="6405" w:type="dxa"/>
            <w:vAlign w:val="center"/>
            <w:textDirection w:val="lrTb"/>
            <w:noWrap w:val="false"/>
          </w:tcPr>
          <w:p>
            <w:pPr>
              <w:spacing w:line="360" w:lineRule="auto"/>
              <w:rPr>
                <w:rFonts w:ascii="宋体" w:hAnsi="宋体"/>
                <w:szCs w:val="21"/>
              </w:rPr>
            </w:pPr>
            <w:r>
              <w:rPr>
                <w:rFonts w:hint="eastAsia" w:ascii="宋体" w:hAnsi="宋体" w:cs="宋体"/>
                <w:szCs w:val="21"/>
              </w:rPr>
              <w:t xml:space="preserve">                       </w:t>
            </w:r>
            <w:r>
              <w:rPr>
                <w:rFonts w:hint="eastAsia" w:ascii="宋体" w:hAnsi="宋体"/>
                <w:szCs w:val="21"/>
              </w:rPr>
              <w:t xml:space="preserve">投标报价</w:t>
            </w:r>
            <w:r/>
          </w:p>
        </w:tc>
      </w:tr>
      <w:tr>
        <w:trPr>
          <w:cantSplit/>
          <w:trHeight w:val="1724"/>
        </w:trPr>
        <w:tc>
          <w:tcPr>
            <w:tcW w:w="2481" w:type="dxa"/>
            <w:vAlign w:val="center"/>
            <w:textDirection w:val="lrTb"/>
            <w:noWrap w:val="false"/>
          </w:tcPr>
          <w:p>
            <w:pPr>
              <w:pStyle w:val="712"/>
              <w:spacing w:line="360" w:lineRule="auto"/>
              <w:rPr>
                <w:rFonts w:ascii="宋体" w:hAnsi="宋体" w:eastAsia="宋体" w:cs="宋体"/>
                <w:sz w:val="21"/>
                <w:szCs w:val="21"/>
              </w:rPr>
            </w:pPr>
            <w:r>
              <w:rPr>
                <w:rFonts w:ascii="宋体" w:hAnsi="宋体" w:eastAsia="宋体" w:cs="宋体"/>
                <w:sz w:val="21"/>
                <w:szCs w:val="21"/>
              </w:rPr>
            </w:r>
            <w:r/>
          </w:p>
        </w:tc>
        <w:tc>
          <w:tcPr>
            <w:tcW w:w="6405" w:type="dxa"/>
            <w:vAlign w:val="center"/>
            <w:textDirection w:val="lrTb"/>
            <w:noWrap w:val="false"/>
          </w:tcPr>
          <w:p>
            <w:pPr>
              <w:pStyle w:val="727"/>
              <w:ind w:firstLine="0"/>
              <w:spacing w:before="0" w:after="0"/>
              <w:rPr>
                <w:rFonts w:ascii="宋体" w:hAnsi="宋体" w:cs="宋体"/>
                <w:sz w:val="21"/>
                <w:szCs w:val="21"/>
              </w:rPr>
            </w:pPr>
            <w:r>
              <w:rPr>
                <w:rFonts w:hint="eastAsia" w:ascii="宋体" w:hAnsi="宋体" w:cs="宋体"/>
                <w:sz w:val="21"/>
                <w:szCs w:val="21"/>
              </w:rPr>
              <w:t xml:space="preserve">大写：</w:t>
            </w:r>
            <w:r/>
          </w:p>
          <w:p>
            <w:pPr>
              <w:pStyle w:val="727"/>
              <w:ind w:firstLine="0"/>
              <w:spacing w:before="0" w:after="0"/>
              <w:rPr>
                <w:rFonts w:ascii="宋体" w:hAnsi="宋体" w:cs="宋体"/>
                <w:sz w:val="21"/>
                <w:szCs w:val="21"/>
              </w:rPr>
            </w:pPr>
            <w:r>
              <w:rPr>
                <w:rFonts w:hint="eastAsia" w:ascii="宋体" w:hAnsi="宋体" w:cs="宋体"/>
                <w:sz w:val="21"/>
                <w:szCs w:val="21"/>
              </w:rPr>
              <w:t xml:space="preserve">小写：                             </w:t>
            </w:r>
            <w:r/>
          </w:p>
          <w:p>
            <w:pPr>
              <w:pStyle w:val="727"/>
              <w:ind w:firstLine="0"/>
              <w:spacing w:before="0" w:after="0"/>
              <w:rPr>
                <w:rFonts w:ascii="宋体" w:hAnsi="宋体" w:cs="宋体"/>
                <w:sz w:val="21"/>
                <w:szCs w:val="21"/>
              </w:rPr>
            </w:pPr>
            <w:r>
              <w:rPr>
                <w:rFonts w:hint="eastAsia" w:ascii="宋体" w:hAnsi="宋体" w:cs="宋体"/>
                <w:sz w:val="21"/>
                <w:szCs w:val="21"/>
              </w:rPr>
              <w:t xml:space="preserve">（人民币）</w:t>
            </w:r>
            <w:r/>
          </w:p>
          <w:p>
            <w:pPr>
              <w:pStyle w:val="727"/>
              <w:ind w:firstLine="0"/>
              <w:spacing w:before="0" w:after="0"/>
              <w:rPr>
                <w:rFonts w:ascii="宋体" w:hAnsi="宋体" w:cs="宋体"/>
                <w:sz w:val="21"/>
                <w:szCs w:val="21"/>
              </w:rPr>
            </w:pPr>
            <w:r>
              <w:rPr>
                <w:rFonts w:ascii="宋体" w:hAnsi="宋体" w:cs="宋体"/>
                <w:sz w:val="21"/>
                <w:szCs w:val="21"/>
              </w:rPr>
            </w:r>
            <w:r/>
          </w:p>
        </w:tc>
      </w:tr>
    </w:tbl>
    <w:p>
      <w:pPr>
        <w:pStyle w:val="739"/>
        <w:spacing w:line="360" w:lineRule="auto"/>
        <w:rPr>
          <w:rFonts w:hAnsi="宋体" w:eastAsia="宋体"/>
          <w:b/>
          <w:bCs/>
          <w:sz w:val="21"/>
          <w:szCs w:val="21"/>
        </w:rPr>
      </w:pPr>
      <w:r>
        <w:rPr>
          <w:rFonts w:hAnsi="宋体" w:eastAsia="宋体"/>
          <w:b/>
          <w:bCs/>
          <w:sz w:val="21"/>
          <w:szCs w:val="21"/>
        </w:rPr>
      </w:r>
      <w:r/>
    </w:p>
    <w:p>
      <w:pPr>
        <w:spacing w:line="360" w:lineRule="auto"/>
        <w:rPr>
          <w:rFonts w:ascii="宋体" w:hAnsi="宋体"/>
          <w:szCs w:val="21"/>
        </w:rPr>
      </w:pPr>
      <w:r>
        <w:rPr>
          <w:rFonts w:ascii="宋体" w:hAnsi="宋体"/>
          <w:szCs w:val="21"/>
        </w:rPr>
      </w:r>
      <w:r/>
    </w:p>
    <w:p>
      <w:pPr>
        <w:ind w:firstLine="480"/>
        <w:spacing w:line="360" w:lineRule="auto"/>
        <w:rPr>
          <w:rFonts w:ascii="宋体" w:hAnsi="宋体"/>
          <w:szCs w:val="21"/>
        </w:rPr>
      </w:pPr>
      <w:r>
        <w:rPr>
          <w:rFonts w:hint="eastAsia" w:ascii="宋体" w:hAnsi="宋体"/>
          <w:szCs w:val="21"/>
        </w:rPr>
        <w:t xml:space="preserve">                                              日期：  </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p>
    <w:p>
      <w:pPr>
        <w:pStyle w:val="708"/>
        <w:rPr>
          <w:rFonts w:ascii="宋体" w:hAnsi="宋体"/>
          <w:szCs w:val="21"/>
        </w:rPr>
      </w:pPr>
      <w:r>
        <w:rPr>
          <w:rFonts w:ascii="宋体" w:hAnsi="宋体"/>
          <w:szCs w:val="21"/>
        </w:rPr>
      </w:r>
      <w:r/>
    </w:p>
    <w:p>
      <w:pPr>
        <w:ind w:firstLine="640"/>
        <w:pBdr>
          <w:top w:val="none" w:color="000000" w:sz="0" w:space="0"/>
          <w:left w:val="none" w:color="000000" w:sz="0" w:space="0"/>
          <w:bottom w:val="none" w:color="000000" w:sz="0" w:space="0"/>
          <w:right w:val="none" w:color="000000" w:sz="0" w:space="0"/>
        </w:pBdr>
      </w:pPr>
      <w:r>
        <w:rPr>
          <w:rFonts w:ascii="宋体" w:hAnsi="宋体" w:cs="宋体"/>
          <w:sz w:val="32"/>
        </w:rPr>
        <w:t xml:space="preserve"> </w:t>
      </w:r>
      <w:r/>
    </w:p>
    <w:p>
      <w:r/>
      <w:r/>
    </w:p>
    <w:p>
      <w:pPr>
        <w:pStyle w:val="710"/>
        <w:ind w:firstLine="640"/>
        <w:spacing w:line="360" w:lineRule="auto"/>
        <w:rPr>
          <w:rFonts w:ascii="宋体" w:hAnsi="宋体"/>
          <w:sz w:val="32"/>
          <w:szCs w:val="32"/>
        </w:rPr>
      </w:pPr>
      <w:r>
        <w:rPr>
          <w:rFonts w:ascii="宋体" w:hAnsi="宋体"/>
          <w:sz w:val="32"/>
          <w:szCs w:val="32"/>
        </w:rPr>
      </w:r>
      <w:r/>
    </w:p>
    <w:p>
      <w:pPr>
        <w:pStyle w:val="710"/>
        <w:ind w:firstLine="640"/>
        <w:spacing w:line="360" w:lineRule="auto"/>
        <w:rPr>
          <w:rFonts w:ascii="宋体" w:hAnsi="宋体"/>
          <w:sz w:val="32"/>
          <w:szCs w:val="32"/>
        </w:rPr>
      </w:pPr>
      <w:r>
        <w:rPr>
          <w:rFonts w:ascii="宋体" w:hAnsi="宋体"/>
          <w:sz w:val="32"/>
          <w:szCs w:val="32"/>
        </w:rPr>
      </w:r>
      <w:r/>
    </w:p>
    <w:p>
      <w:pPr>
        <w:spacing w:line="360" w:lineRule="auto"/>
        <w:rPr>
          <w:rFonts w:ascii="宋体" w:hAnsi="宋体"/>
          <w:sz w:val="32"/>
          <w:szCs w:val="32"/>
        </w:rPr>
      </w:pPr>
      <w:r>
        <w:rPr>
          <w:rFonts w:hint="eastAsia" w:ascii="宋体" w:hAnsi="宋体"/>
          <w:sz w:val="32"/>
          <w:szCs w:val="32"/>
        </w:rPr>
        <w:br w:type="page" w:clear="all"/>
      </w:r>
      <w:r/>
    </w:p>
    <w:p>
      <w:pPr>
        <w:pStyle w:val="702"/>
        <w:spacing w:line="761" w:lineRule="atLeast"/>
        <w:rPr>
          <w:rFonts w:asciiTheme="minorEastAsia" w:hAnsiTheme="minorEastAsia" w:eastAsiaTheme="minorEastAsia"/>
          <w:sz w:val="32"/>
        </w:rPr>
        <w:pBdr>
          <w:top w:val="none" w:color="000000" w:sz="0" w:space="0"/>
          <w:left w:val="none" w:color="000000" w:sz="0" w:space="0"/>
          <w:bottom w:val="none" w:color="000000" w:sz="0" w:space="0"/>
          <w:right w:val="none" w:color="000000" w:sz="0" w:space="0"/>
        </w:pBdr>
      </w:pPr>
      <w:r/>
      <w:bookmarkStart w:id="69" w:name="_Toc191970199"/>
      <w:r>
        <w:rPr>
          <w:rFonts w:hint="eastAsia" w:asciiTheme="minorEastAsia" w:hAnsiTheme="minorEastAsia" w:eastAsiaTheme="minorEastAsia"/>
          <w:sz w:val="32"/>
        </w:rPr>
        <w:t xml:space="preserve">五、投标产品配置及分项报价表</w:t>
      </w:r>
      <w:bookmarkEnd w:id="69"/>
      <w:r/>
      <w:r/>
    </w:p>
    <w:tbl>
      <w:tblPr>
        <w:tblW w:w="887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770"/>
        <w:gridCol w:w="1383"/>
        <w:gridCol w:w="810"/>
        <w:gridCol w:w="1335"/>
        <w:gridCol w:w="956"/>
        <w:gridCol w:w="1620"/>
      </w:tblGrid>
      <w:tr>
        <w:trPr>
          <w:cantSplit/>
          <w:trHeight w:val="544"/>
        </w:trPr>
        <w:tc>
          <w:tcPr>
            <w:tcW w:w="277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1</w:t>
            </w:r>
            <w:r/>
          </w:p>
        </w:tc>
        <w:tc>
          <w:tcPr>
            <w:tcW w:w="138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2</w:t>
            </w:r>
            <w:r/>
          </w:p>
        </w:tc>
        <w:tc>
          <w:tcPr>
            <w:tcW w:w="8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3</w:t>
            </w:r>
            <w:r/>
          </w:p>
        </w:tc>
        <w:tc>
          <w:tcPr>
            <w:tcW w:w="133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4</w:t>
            </w:r>
            <w:r/>
          </w:p>
        </w:tc>
        <w:tc>
          <w:tcPr>
            <w:tcW w:w="95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5</w:t>
            </w:r>
            <w:r/>
          </w:p>
        </w:tc>
        <w:tc>
          <w:tcPr>
            <w:tcW w:w="162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6</w:t>
            </w:r>
            <w:r/>
          </w:p>
        </w:tc>
      </w:tr>
      <w:tr>
        <w:trPr>
          <w:cantSplit/>
          <w:trHeight w:val="294"/>
        </w:trPr>
        <w:tc>
          <w:tcPr>
            <w:tcW w:w="277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产品名称及规格、型号</w:t>
            </w:r>
            <w:r/>
          </w:p>
        </w:tc>
        <w:tc>
          <w:tcPr>
            <w:tcW w:w="1383"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数量</w:t>
            </w:r>
            <w:r/>
          </w:p>
        </w:tc>
        <w:tc>
          <w:tcPr>
            <w:tcW w:w="8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产地</w:t>
            </w:r>
            <w:r/>
          </w:p>
        </w:tc>
        <w:tc>
          <w:tcPr>
            <w:tcW w:w="1335"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交付期</w:t>
            </w:r>
            <w:r/>
          </w:p>
        </w:tc>
        <w:tc>
          <w:tcPr>
            <w:tcW w:w="956"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单价</w:t>
            </w:r>
            <w:r/>
          </w:p>
        </w:tc>
        <w:tc>
          <w:tcPr>
            <w:tcW w:w="162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总价</w:t>
            </w:r>
            <w:r/>
          </w:p>
        </w:tc>
      </w:tr>
      <w:tr>
        <w:trPr>
          <w:cantSplit/>
          <w:trHeight w:val="924"/>
        </w:trPr>
        <w:tc>
          <w:tcPr>
            <w:tcW w:w="2770" w:type="dxa"/>
            <w:vAlign w:val="center"/>
            <w:textDirection w:val="lrTb"/>
            <w:noWrap w:val="false"/>
          </w:tcPr>
          <w:p>
            <w:pPr>
              <w:spacing w:line="360" w:lineRule="auto"/>
              <w:rPr>
                <w:rFonts w:ascii="宋体" w:hAnsi="宋体"/>
                <w:szCs w:val="21"/>
              </w:rPr>
            </w:pPr>
            <w:r>
              <w:rPr>
                <w:rFonts w:ascii="宋体" w:hAnsi="宋体"/>
                <w:szCs w:val="21"/>
              </w:rPr>
            </w:r>
            <w:r/>
          </w:p>
        </w:tc>
        <w:tc>
          <w:tcPr>
            <w:tcW w:w="1383" w:type="dxa"/>
            <w:vAlign w:val="center"/>
            <w:textDirection w:val="lrTb"/>
            <w:noWrap w:val="false"/>
          </w:tcPr>
          <w:p>
            <w:pPr>
              <w:spacing w:line="360" w:lineRule="auto"/>
              <w:rPr>
                <w:rFonts w:ascii="宋体" w:hAnsi="宋体"/>
                <w:szCs w:val="21"/>
              </w:rPr>
            </w:pPr>
            <w:r>
              <w:rPr>
                <w:rFonts w:ascii="宋体" w:hAnsi="宋体"/>
                <w:szCs w:val="21"/>
              </w:rPr>
            </w:r>
            <w:r/>
          </w:p>
        </w:tc>
        <w:tc>
          <w:tcPr>
            <w:tcW w:w="810" w:type="dxa"/>
            <w:vAlign w:val="center"/>
            <w:textDirection w:val="lrTb"/>
            <w:noWrap w:val="false"/>
          </w:tcPr>
          <w:p>
            <w:pPr>
              <w:spacing w:line="360" w:lineRule="auto"/>
              <w:rPr>
                <w:rFonts w:ascii="宋体" w:hAnsi="宋体"/>
                <w:szCs w:val="21"/>
              </w:rPr>
            </w:pPr>
            <w:r>
              <w:rPr>
                <w:rFonts w:ascii="宋体" w:hAnsi="宋体"/>
                <w:szCs w:val="21"/>
              </w:rPr>
            </w:r>
            <w:r/>
          </w:p>
        </w:tc>
        <w:tc>
          <w:tcPr>
            <w:tcW w:w="1335" w:type="dxa"/>
            <w:vAlign w:val="center"/>
            <w:textDirection w:val="lrTb"/>
            <w:noWrap w:val="false"/>
          </w:tcPr>
          <w:p>
            <w:pPr>
              <w:spacing w:line="360" w:lineRule="auto"/>
              <w:rPr>
                <w:rFonts w:ascii="宋体" w:hAnsi="宋体"/>
                <w:szCs w:val="21"/>
              </w:rPr>
            </w:pPr>
            <w:r>
              <w:rPr>
                <w:rFonts w:ascii="宋体" w:hAnsi="宋体"/>
                <w:szCs w:val="21"/>
              </w:rPr>
            </w:r>
            <w:r/>
          </w:p>
        </w:tc>
        <w:tc>
          <w:tcPr>
            <w:tcW w:w="956" w:type="dxa"/>
            <w:vAlign w:val="center"/>
            <w:textDirection w:val="lrTb"/>
            <w:noWrap w:val="false"/>
          </w:tcPr>
          <w:p>
            <w:pPr>
              <w:spacing w:line="360" w:lineRule="auto"/>
              <w:rPr>
                <w:rFonts w:ascii="宋体" w:hAnsi="宋体"/>
                <w:szCs w:val="21"/>
              </w:rPr>
            </w:pPr>
            <w:r>
              <w:rPr>
                <w:rFonts w:ascii="宋体" w:hAnsi="宋体"/>
                <w:szCs w:val="21"/>
              </w:rPr>
            </w:r>
            <w:r/>
          </w:p>
        </w:tc>
        <w:tc>
          <w:tcPr>
            <w:tcW w:w="1620" w:type="dxa"/>
            <w:vAlign w:val="center"/>
            <w:textDirection w:val="lrTb"/>
            <w:noWrap w:val="false"/>
          </w:tcPr>
          <w:p>
            <w:pPr>
              <w:spacing w:line="360" w:lineRule="auto"/>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spacing w:line="360" w:lineRule="auto"/>
              <w:rPr>
                <w:rFonts w:ascii="宋体" w:hAnsi="宋体"/>
                <w:szCs w:val="21"/>
              </w:rPr>
            </w:pPr>
            <w:r>
              <w:rPr>
                <w:rFonts w:ascii="宋体" w:hAnsi="宋体"/>
                <w:szCs w:val="21"/>
              </w:rPr>
            </w:r>
            <w:r/>
          </w:p>
        </w:tc>
        <w:tc>
          <w:tcPr>
            <w:tcW w:w="1383" w:type="dxa"/>
            <w:vAlign w:val="center"/>
            <w:textDirection w:val="lrTb"/>
            <w:noWrap w:val="false"/>
          </w:tcPr>
          <w:p>
            <w:pPr>
              <w:spacing w:line="360" w:lineRule="auto"/>
              <w:rPr>
                <w:rFonts w:ascii="宋体" w:hAnsi="宋体"/>
                <w:szCs w:val="21"/>
              </w:rPr>
            </w:pPr>
            <w:r>
              <w:rPr>
                <w:rFonts w:ascii="宋体" w:hAnsi="宋体"/>
                <w:szCs w:val="21"/>
              </w:rPr>
            </w:r>
            <w:r/>
          </w:p>
        </w:tc>
        <w:tc>
          <w:tcPr>
            <w:tcW w:w="810" w:type="dxa"/>
            <w:vAlign w:val="center"/>
            <w:textDirection w:val="lrTb"/>
            <w:noWrap w:val="false"/>
          </w:tcPr>
          <w:p>
            <w:pPr>
              <w:spacing w:line="360" w:lineRule="auto"/>
              <w:rPr>
                <w:rFonts w:ascii="宋体" w:hAnsi="宋体"/>
                <w:szCs w:val="21"/>
              </w:rPr>
            </w:pPr>
            <w:r>
              <w:rPr>
                <w:rFonts w:ascii="宋体" w:hAnsi="宋体"/>
                <w:szCs w:val="21"/>
              </w:rPr>
            </w:r>
            <w:r/>
          </w:p>
        </w:tc>
        <w:tc>
          <w:tcPr>
            <w:tcW w:w="1335" w:type="dxa"/>
            <w:vAlign w:val="center"/>
            <w:textDirection w:val="lrTb"/>
            <w:noWrap w:val="false"/>
          </w:tcPr>
          <w:p>
            <w:pPr>
              <w:spacing w:line="360" w:lineRule="auto"/>
              <w:rPr>
                <w:rFonts w:ascii="宋体" w:hAnsi="宋体"/>
                <w:szCs w:val="21"/>
              </w:rPr>
            </w:pPr>
            <w:r>
              <w:rPr>
                <w:rFonts w:ascii="宋体" w:hAnsi="宋体"/>
                <w:szCs w:val="21"/>
              </w:rPr>
            </w:r>
            <w:r/>
          </w:p>
        </w:tc>
        <w:tc>
          <w:tcPr>
            <w:tcW w:w="956" w:type="dxa"/>
            <w:vAlign w:val="center"/>
            <w:textDirection w:val="lrTb"/>
            <w:noWrap w:val="false"/>
          </w:tcPr>
          <w:p>
            <w:pPr>
              <w:spacing w:line="360" w:lineRule="auto"/>
              <w:rPr>
                <w:rFonts w:ascii="宋体" w:hAnsi="宋体"/>
                <w:szCs w:val="21"/>
              </w:rPr>
            </w:pPr>
            <w:r>
              <w:rPr>
                <w:rFonts w:ascii="宋体" w:hAnsi="宋体"/>
                <w:szCs w:val="21"/>
              </w:rPr>
            </w:r>
            <w:r/>
          </w:p>
        </w:tc>
        <w:tc>
          <w:tcPr>
            <w:tcW w:w="1620" w:type="dxa"/>
            <w:vAlign w:val="center"/>
            <w:textDirection w:val="lrTb"/>
            <w:noWrap w:val="false"/>
          </w:tcPr>
          <w:p>
            <w:pPr>
              <w:spacing w:line="360" w:lineRule="auto"/>
              <w:rPr>
                <w:rFonts w:ascii="宋体" w:hAnsi="宋体"/>
                <w:szCs w:val="21"/>
              </w:rPr>
            </w:pPr>
            <w:r>
              <w:rPr>
                <w:rFonts w:ascii="宋体" w:hAnsi="宋体"/>
                <w:szCs w:val="21"/>
              </w:rPr>
            </w:r>
            <w:r/>
          </w:p>
        </w:tc>
      </w:tr>
      <w:tr>
        <w:trPr>
          <w:cantSplit/>
          <w:trHeight w:val="924"/>
        </w:trPr>
        <w:tc>
          <w:tcPr>
            <w:tcW w:w="2770" w:type="dxa"/>
            <w:vAlign w:val="center"/>
            <w:textDirection w:val="lrTb"/>
            <w:noWrap w:val="false"/>
          </w:tcPr>
          <w:p>
            <w:pPr>
              <w:spacing w:line="360" w:lineRule="auto"/>
              <w:rPr>
                <w:rFonts w:ascii="宋体" w:hAnsi="宋体"/>
                <w:szCs w:val="21"/>
              </w:rPr>
            </w:pPr>
            <w:r>
              <w:rPr>
                <w:rFonts w:ascii="宋体" w:hAnsi="宋体"/>
                <w:szCs w:val="21"/>
              </w:rPr>
            </w:r>
            <w:r/>
          </w:p>
        </w:tc>
        <w:tc>
          <w:tcPr>
            <w:tcW w:w="1383" w:type="dxa"/>
            <w:vAlign w:val="center"/>
            <w:textDirection w:val="lrTb"/>
            <w:noWrap w:val="false"/>
          </w:tcPr>
          <w:p>
            <w:pPr>
              <w:spacing w:line="360" w:lineRule="auto"/>
              <w:rPr>
                <w:rFonts w:ascii="宋体" w:hAnsi="宋体"/>
                <w:szCs w:val="21"/>
              </w:rPr>
            </w:pPr>
            <w:r>
              <w:rPr>
                <w:rFonts w:ascii="宋体" w:hAnsi="宋体"/>
                <w:szCs w:val="21"/>
              </w:rPr>
            </w:r>
            <w:r/>
          </w:p>
        </w:tc>
        <w:tc>
          <w:tcPr>
            <w:tcW w:w="810" w:type="dxa"/>
            <w:vAlign w:val="center"/>
            <w:textDirection w:val="lrTb"/>
            <w:noWrap w:val="false"/>
          </w:tcPr>
          <w:p>
            <w:pPr>
              <w:spacing w:line="360" w:lineRule="auto"/>
              <w:rPr>
                <w:rFonts w:ascii="宋体" w:hAnsi="宋体"/>
                <w:szCs w:val="21"/>
              </w:rPr>
            </w:pPr>
            <w:r>
              <w:rPr>
                <w:rFonts w:ascii="宋体" w:hAnsi="宋体"/>
                <w:szCs w:val="21"/>
              </w:rPr>
            </w:r>
            <w:r/>
          </w:p>
        </w:tc>
        <w:tc>
          <w:tcPr>
            <w:tcW w:w="1335" w:type="dxa"/>
            <w:vAlign w:val="center"/>
            <w:textDirection w:val="lrTb"/>
            <w:noWrap w:val="false"/>
          </w:tcPr>
          <w:p>
            <w:pPr>
              <w:spacing w:line="360" w:lineRule="auto"/>
              <w:rPr>
                <w:rFonts w:ascii="宋体" w:hAnsi="宋体"/>
                <w:szCs w:val="21"/>
              </w:rPr>
            </w:pPr>
            <w:r>
              <w:rPr>
                <w:rFonts w:ascii="宋体" w:hAnsi="宋体"/>
                <w:szCs w:val="21"/>
              </w:rPr>
            </w:r>
            <w:r/>
          </w:p>
        </w:tc>
        <w:tc>
          <w:tcPr>
            <w:tcW w:w="956" w:type="dxa"/>
            <w:vAlign w:val="center"/>
            <w:textDirection w:val="lrTb"/>
            <w:noWrap w:val="false"/>
          </w:tcPr>
          <w:p>
            <w:pPr>
              <w:spacing w:line="360" w:lineRule="auto"/>
              <w:rPr>
                <w:rFonts w:ascii="宋体" w:hAnsi="宋体"/>
                <w:szCs w:val="21"/>
              </w:rPr>
            </w:pPr>
            <w:r>
              <w:rPr>
                <w:rFonts w:ascii="宋体" w:hAnsi="宋体"/>
                <w:szCs w:val="21"/>
              </w:rPr>
            </w:r>
            <w:r/>
          </w:p>
        </w:tc>
        <w:tc>
          <w:tcPr>
            <w:tcW w:w="1620" w:type="dxa"/>
            <w:vAlign w:val="center"/>
            <w:textDirection w:val="lrTb"/>
            <w:noWrap w:val="false"/>
          </w:tcPr>
          <w:p>
            <w:pPr>
              <w:spacing w:line="360" w:lineRule="auto"/>
              <w:rPr>
                <w:rFonts w:ascii="宋体" w:hAnsi="宋体"/>
                <w:szCs w:val="21"/>
              </w:rPr>
            </w:pPr>
            <w:r>
              <w:rPr>
                <w:rFonts w:ascii="宋体" w:hAnsi="宋体"/>
                <w:szCs w:val="21"/>
              </w:rPr>
            </w:r>
            <w:r/>
          </w:p>
        </w:tc>
      </w:tr>
      <w:tr>
        <w:trPr>
          <w:cantSplit/>
          <w:trHeight w:val="952"/>
        </w:trPr>
        <w:tc>
          <w:tcPr>
            <w:tcW w:w="2770" w:type="dxa"/>
            <w:vAlign w:val="center"/>
            <w:textDirection w:val="lrTb"/>
            <w:noWrap w:val="false"/>
          </w:tcPr>
          <w:p>
            <w:pPr>
              <w:spacing w:line="360" w:lineRule="auto"/>
              <w:rPr>
                <w:rFonts w:ascii="宋体" w:hAnsi="宋体"/>
                <w:szCs w:val="21"/>
              </w:rPr>
            </w:pPr>
            <w:r>
              <w:rPr>
                <w:rFonts w:ascii="宋体" w:hAnsi="宋体"/>
                <w:szCs w:val="21"/>
              </w:rPr>
            </w:r>
            <w:r/>
          </w:p>
        </w:tc>
        <w:tc>
          <w:tcPr>
            <w:tcW w:w="1383" w:type="dxa"/>
            <w:vAlign w:val="center"/>
            <w:textDirection w:val="lrTb"/>
            <w:noWrap w:val="false"/>
          </w:tcPr>
          <w:p>
            <w:pPr>
              <w:spacing w:line="360" w:lineRule="auto"/>
              <w:rPr>
                <w:rFonts w:ascii="宋体" w:hAnsi="宋体"/>
                <w:szCs w:val="21"/>
              </w:rPr>
            </w:pPr>
            <w:r>
              <w:rPr>
                <w:rFonts w:ascii="宋体" w:hAnsi="宋体"/>
                <w:szCs w:val="21"/>
              </w:rPr>
            </w:r>
            <w:r/>
          </w:p>
        </w:tc>
        <w:tc>
          <w:tcPr>
            <w:tcW w:w="810" w:type="dxa"/>
            <w:vAlign w:val="center"/>
            <w:textDirection w:val="lrTb"/>
            <w:noWrap w:val="false"/>
          </w:tcPr>
          <w:p>
            <w:pPr>
              <w:spacing w:line="360" w:lineRule="auto"/>
              <w:rPr>
                <w:rFonts w:ascii="宋体" w:hAnsi="宋体"/>
                <w:szCs w:val="21"/>
              </w:rPr>
            </w:pPr>
            <w:r>
              <w:rPr>
                <w:rFonts w:ascii="宋体" w:hAnsi="宋体"/>
                <w:szCs w:val="21"/>
              </w:rPr>
            </w:r>
            <w:r/>
          </w:p>
        </w:tc>
        <w:tc>
          <w:tcPr>
            <w:tcW w:w="1335" w:type="dxa"/>
            <w:vAlign w:val="center"/>
            <w:textDirection w:val="lrTb"/>
            <w:noWrap w:val="false"/>
          </w:tcPr>
          <w:p>
            <w:pPr>
              <w:spacing w:line="360" w:lineRule="auto"/>
              <w:rPr>
                <w:rFonts w:ascii="宋体" w:hAnsi="宋体"/>
                <w:szCs w:val="21"/>
              </w:rPr>
            </w:pPr>
            <w:r>
              <w:rPr>
                <w:rFonts w:ascii="宋体" w:hAnsi="宋体"/>
                <w:szCs w:val="21"/>
              </w:rPr>
            </w:r>
            <w:r/>
          </w:p>
        </w:tc>
        <w:tc>
          <w:tcPr>
            <w:tcW w:w="956" w:type="dxa"/>
            <w:vAlign w:val="center"/>
            <w:textDirection w:val="lrTb"/>
            <w:noWrap w:val="false"/>
          </w:tcPr>
          <w:p>
            <w:pPr>
              <w:spacing w:line="360" w:lineRule="auto"/>
              <w:rPr>
                <w:rFonts w:ascii="宋体" w:hAnsi="宋体"/>
                <w:szCs w:val="21"/>
              </w:rPr>
            </w:pPr>
            <w:r>
              <w:rPr>
                <w:rFonts w:ascii="宋体" w:hAnsi="宋体"/>
                <w:szCs w:val="21"/>
              </w:rPr>
            </w:r>
            <w:r/>
          </w:p>
        </w:tc>
        <w:tc>
          <w:tcPr>
            <w:tcW w:w="1620" w:type="dxa"/>
            <w:vAlign w:val="center"/>
            <w:textDirection w:val="lrTb"/>
            <w:noWrap w:val="false"/>
          </w:tcPr>
          <w:p>
            <w:pPr>
              <w:spacing w:line="360" w:lineRule="auto"/>
              <w:rPr>
                <w:rFonts w:ascii="宋体" w:hAnsi="宋体"/>
                <w:szCs w:val="21"/>
              </w:rPr>
            </w:pPr>
            <w:r>
              <w:rPr>
                <w:rFonts w:ascii="宋体" w:hAnsi="宋体"/>
                <w:szCs w:val="21"/>
              </w:rPr>
            </w:r>
            <w:r/>
          </w:p>
        </w:tc>
      </w:tr>
      <w:tr>
        <w:trPr>
          <w:cantSplit/>
          <w:trHeight w:val="1030"/>
        </w:trPr>
        <w:tc>
          <w:tcPr>
            <w:tcW w:w="277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合计</w:t>
            </w:r>
            <w:r/>
          </w:p>
        </w:tc>
        <w:tc>
          <w:tcPr>
            <w:gridSpan w:val="5"/>
            <w:tcW w:w="6104" w:type="dxa"/>
            <w:textDirection w:val="lrTb"/>
            <w:noWrap w:val="false"/>
          </w:tcPr>
          <w:p>
            <w:pPr>
              <w:spacing w:line="360" w:lineRule="auto"/>
              <w:rPr>
                <w:rFonts w:ascii="宋体" w:hAnsi="宋体"/>
                <w:szCs w:val="21"/>
              </w:rPr>
            </w:pPr>
            <w:r>
              <w:rPr>
                <w:rFonts w:hint="eastAsia" w:ascii="宋体" w:hAnsi="宋体"/>
                <w:szCs w:val="21"/>
              </w:rPr>
              <w:t xml:space="preserve"> </w:t>
            </w:r>
            <w:r/>
          </w:p>
        </w:tc>
      </w:tr>
    </w:tbl>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jc w:val="left"/>
        <w:spacing w:line="360" w:lineRule="auto"/>
        <w:widowControl/>
        <w:rPr>
          <w:rFonts w:ascii="宋体" w:hAnsi="宋体" w:cs="Arial"/>
          <w:b/>
          <w:bCs/>
        </w:rPr>
      </w:pPr>
      <w:r>
        <w:rPr>
          <w:rFonts w:ascii="宋体" w:hAnsi="宋体" w:cs="Arial"/>
          <w:b/>
          <w:bCs/>
        </w:rPr>
      </w:r>
      <w:r/>
    </w:p>
    <w:p>
      <w:pPr>
        <w:pStyle w:val="702"/>
        <w:spacing w:line="360" w:lineRule="auto"/>
        <w:rPr>
          <w:rFonts w:asciiTheme="minorEastAsia" w:hAnsiTheme="minorEastAsia" w:eastAsiaTheme="minorEastAsia"/>
          <w:sz w:val="32"/>
        </w:rPr>
      </w:pPr>
      <w:r/>
      <w:bookmarkStart w:id="70" w:name="_Toc191970200"/>
      <w:r>
        <w:rPr>
          <w:rFonts w:hint="eastAsia" w:asciiTheme="minorEastAsia" w:hAnsiTheme="minorEastAsia" w:eastAsiaTheme="minorEastAsia"/>
          <w:sz w:val="32"/>
        </w:rPr>
        <w:t xml:space="preserve">六、技术参数响应及偏离表</w:t>
      </w:r>
      <w:bookmarkEnd w:id="70"/>
      <w:r/>
      <w:r/>
    </w:p>
    <w:tbl>
      <w:tblPr>
        <w:tblW w:w="89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序号</w:t>
            </w:r>
            <w:r/>
          </w:p>
        </w:tc>
        <w:tc>
          <w:tcPr>
            <w:tcW w:w="255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招标要求</w:t>
            </w:r>
            <w:r/>
          </w:p>
        </w:tc>
        <w:tc>
          <w:tcPr>
            <w:tcW w:w="2701"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投标响应</w:t>
            </w:r>
            <w:r/>
          </w:p>
        </w:tc>
        <w:tc>
          <w:tcPr>
            <w:tcW w:w="1458"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超出、符合或偏离</w:t>
            </w:r>
            <w:r/>
          </w:p>
        </w:tc>
        <w:tc>
          <w:tcPr>
            <w:tcW w:w="1210" w:type="dxa"/>
            <w:vAlign w:val="center"/>
            <w:textDirection w:val="lrTb"/>
            <w:noWrap w:val="false"/>
          </w:tcPr>
          <w:p>
            <w:pPr>
              <w:jc w:val="center"/>
              <w:spacing w:line="360" w:lineRule="auto"/>
              <w:rPr>
                <w:rFonts w:ascii="宋体" w:hAnsi="宋体"/>
                <w:szCs w:val="21"/>
              </w:rPr>
            </w:pPr>
            <w:r>
              <w:rPr>
                <w:rFonts w:hint="eastAsia" w:ascii="宋体" w:hAnsi="宋体"/>
                <w:szCs w:val="21"/>
              </w:rPr>
              <w:t xml:space="preserve">证明材料</w:t>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r>
        <w:trPr>
          <w:cantSplit/>
          <w:trHeight w:val="640"/>
        </w:trPr>
        <w:tc>
          <w:tcPr>
            <w:tcW w:w="984" w:type="dxa"/>
            <w:textDirection w:val="lrTb"/>
            <w:noWrap w:val="false"/>
          </w:tcPr>
          <w:p>
            <w:pPr>
              <w:jc w:val="center"/>
              <w:spacing w:line="360" w:lineRule="auto"/>
              <w:rPr>
                <w:rFonts w:ascii="宋体" w:hAnsi="宋体"/>
                <w:szCs w:val="21"/>
              </w:rPr>
            </w:pPr>
            <w:r>
              <w:rPr>
                <w:rFonts w:ascii="宋体" w:hAnsi="宋体"/>
                <w:szCs w:val="21"/>
              </w:rPr>
            </w:r>
            <w:r/>
          </w:p>
        </w:tc>
        <w:tc>
          <w:tcPr>
            <w:tcW w:w="2551" w:type="dxa"/>
            <w:textDirection w:val="lrTb"/>
            <w:noWrap w:val="false"/>
          </w:tcPr>
          <w:p>
            <w:pPr>
              <w:jc w:val="center"/>
              <w:spacing w:line="360" w:lineRule="auto"/>
              <w:rPr>
                <w:rFonts w:ascii="宋体" w:hAnsi="宋体"/>
                <w:szCs w:val="21"/>
              </w:rPr>
            </w:pPr>
            <w:r>
              <w:rPr>
                <w:rFonts w:ascii="宋体" w:hAnsi="宋体"/>
                <w:szCs w:val="21"/>
              </w:rPr>
            </w:r>
            <w:r/>
          </w:p>
        </w:tc>
        <w:tc>
          <w:tcPr>
            <w:tcW w:w="2701" w:type="dxa"/>
            <w:textDirection w:val="lrTb"/>
            <w:noWrap w:val="false"/>
          </w:tcPr>
          <w:p>
            <w:pPr>
              <w:jc w:val="center"/>
              <w:spacing w:line="360" w:lineRule="auto"/>
              <w:rPr>
                <w:rFonts w:ascii="宋体" w:hAnsi="宋体"/>
                <w:szCs w:val="21"/>
              </w:rPr>
            </w:pPr>
            <w:r>
              <w:rPr>
                <w:rFonts w:ascii="宋体" w:hAnsi="宋体"/>
                <w:szCs w:val="21"/>
              </w:rPr>
            </w:r>
            <w:r/>
          </w:p>
        </w:tc>
        <w:tc>
          <w:tcPr>
            <w:tcW w:w="1458" w:type="dxa"/>
            <w:textDirection w:val="lrTb"/>
            <w:noWrap w:val="false"/>
          </w:tcPr>
          <w:p>
            <w:pPr>
              <w:jc w:val="center"/>
              <w:spacing w:line="360" w:lineRule="auto"/>
              <w:rPr>
                <w:rFonts w:ascii="宋体" w:hAnsi="宋体"/>
                <w:szCs w:val="21"/>
              </w:rPr>
            </w:pPr>
            <w:r>
              <w:rPr>
                <w:rFonts w:ascii="宋体" w:hAnsi="宋体"/>
                <w:szCs w:val="21"/>
              </w:rPr>
            </w:r>
            <w:r/>
          </w:p>
        </w:tc>
        <w:tc>
          <w:tcPr>
            <w:tcW w:w="1210" w:type="dxa"/>
            <w:textDirection w:val="lrTb"/>
            <w:noWrap w:val="false"/>
          </w:tcPr>
          <w:p>
            <w:pPr>
              <w:jc w:val="center"/>
              <w:spacing w:line="360" w:lineRule="auto"/>
              <w:rPr>
                <w:rFonts w:ascii="宋体" w:hAnsi="宋体"/>
                <w:szCs w:val="21"/>
              </w:rPr>
            </w:pPr>
            <w:r>
              <w:rPr>
                <w:rFonts w:ascii="宋体" w:hAnsi="宋体"/>
                <w:szCs w:val="21"/>
              </w:rPr>
            </w:r>
            <w:r/>
          </w:p>
        </w:tc>
      </w:tr>
    </w:tbl>
    <w:p>
      <w:pPr>
        <w:spacing w:line="360" w:lineRule="auto"/>
        <w:rPr>
          <w:rFonts w:ascii="宋体" w:hAnsi="宋体"/>
          <w:sz w:val="24"/>
          <w:szCs w:val="24"/>
        </w:rPr>
      </w:pPr>
      <w:r>
        <w:rPr>
          <w:rFonts w:ascii="宋体" w:hAnsi="宋体"/>
          <w:sz w:val="24"/>
          <w:szCs w:val="24"/>
        </w:rPr>
      </w:r>
      <w:r/>
    </w:p>
    <w:p>
      <w:pPr>
        <w:spacing w:line="360" w:lineRule="auto"/>
        <w:rPr>
          <w:rFonts w:ascii="宋体" w:hAnsi="宋体"/>
          <w:sz w:val="24"/>
          <w:szCs w:val="24"/>
        </w:rPr>
      </w:pPr>
      <w:r>
        <w:rPr>
          <w:rFonts w:hint="eastAsia" w:ascii="宋体" w:hAnsi="宋体"/>
          <w:sz w:val="24"/>
          <w:szCs w:val="24"/>
        </w:rPr>
        <w:t xml:space="preserve">注：1、按照基本技术要求详细填列。</w:t>
      </w:r>
      <w:r/>
    </w:p>
    <w:p>
      <w:pPr>
        <w:ind w:firstLine="480"/>
        <w:spacing w:line="360" w:lineRule="auto"/>
        <w:rPr>
          <w:rFonts w:ascii="宋体" w:hAnsi="宋体"/>
          <w:sz w:val="24"/>
          <w:szCs w:val="24"/>
        </w:rPr>
      </w:pPr>
      <w:r>
        <w:rPr>
          <w:rFonts w:hint="eastAsia" w:ascii="宋体" w:hAnsi="宋体"/>
          <w:sz w:val="24"/>
          <w:szCs w:val="24"/>
        </w:rPr>
        <w:t xml:space="preserve">2、行数不够，可自行添加。</w:t>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jc w:val="center"/>
        <w:spacing w:line="360" w:lineRule="auto"/>
        <w:rPr>
          <w:rFonts w:ascii="黑体" w:hAnsi="Arial" w:eastAsia="黑体"/>
          <w:b/>
          <w:sz w:val="36"/>
        </w:rPr>
      </w:pPr>
      <w:r>
        <w:rPr>
          <w:rFonts w:ascii="黑体" w:hAnsi="Arial" w:eastAsia="黑体"/>
          <w:b/>
          <w:sz w:val="36"/>
        </w:rPr>
      </w:r>
      <w:r/>
    </w:p>
    <w:p>
      <w:pPr>
        <w:spacing w:line="360" w:lineRule="auto"/>
        <w:rPr>
          <w:rFonts w:ascii="黑体" w:hAnsi="Arial" w:eastAsia="黑体"/>
          <w:sz w:val="32"/>
        </w:rPr>
      </w:pPr>
      <w:r>
        <w:rPr>
          <w:rFonts w:ascii="黑体" w:hAnsi="Arial" w:eastAsia="黑体"/>
          <w:sz w:val="32"/>
        </w:rPr>
      </w:r>
      <w:r/>
    </w:p>
    <w:p>
      <w:pPr>
        <w:spacing w:line="360" w:lineRule="auto"/>
        <w:rPr>
          <w:rFonts w:ascii="黑体" w:hAnsi="Arial" w:eastAsia="黑体"/>
          <w:sz w:val="32"/>
        </w:rPr>
      </w:pPr>
      <w:r>
        <w:rPr>
          <w:rFonts w:ascii="黑体" w:hAnsi="Arial" w:eastAsia="黑体"/>
          <w:sz w:val="32"/>
        </w:rPr>
      </w:r>
      <w:r/>
    </w:p>
    <w:p>
      <w:pPr>
        <w:spacing w:line="360" w:lineRule="auto"/>
        <w:rPr>
          <w:rFonts w:ascii="黑体" w:hAnsi="Arial" w:eastAsia="黑体"/>
          <w:sz w:val="32"/>
        </w:rPr>
      </w:pPr>
      <w:r>
        <w:rPr>
          <w:rFonts w:hint="eastAsia" w:ascii="黑体" w:hAnsi="Arial" w:eastAsia="黑体"/>
          <w:sz w:val="32"/>
        </w:rPr>
        <w:br w:type="page" w:clear="all"/>
      </w:r>
      <w:r/>
    </w:p>
    <w:p>
      <w:pPr>
        <w:pStyle w:val="702"/>
        <w:spacing w:line="360" w:lineRule="auto"/>
        <w:rPr>
          <w:rFonts w:asciiTheme="minorEastAsia" w:hAnsiTheme="minorEastAsia" w:eastAsiaTheme="minorEastAsia"/>
          <w:sz w:val="32"/>
        </w:rPr>
      </w:pPr>
      <w:r/>
      <w:bookmarkStart w:id="71" w:name="_Hlt26955054"/>
      <w:r/>
      <w:bookmarkStart w:id="72" w:name="_Toc191970201"/>
      <w:r/>
      <w:bookmarkEnd w:id="71"/>
      <w:r>
        <w:rPr>
          <w:rFonts w:hint="eastAsia" w:asciiTheme="minorEastAsia" w:hAnsiTheme="minorEastAsia" w:eastAsiaTheme="minorEastAsia"/>
          <w:sz w:val="32"/>
        </w:rPr>
        <w:t xml:space="preserve">七、商务条款响应及偏离表</w:t>
      </w:r>
      <w:bookmarkEnd w:id="72"/>
      <w:r/>
      <w:r/>
    </w:p>
    <w:tbl>
      <w:tblPr>
        <w:tblW w:w="8591" w:type="dxa"/>
        <w:tblInd w:w="108"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bookmarkStart w:id="73" w:name="_Hlt26955056"/>
            <w:r/>
            <w:bookmarkStart w:id="74" w:name="_Hlt26671343"/>
            <w:r/>
            <w:bookmarkStart w:id="75" w:name="_Hlt26580838"/>
            <w:r/>
            <w:bookmarkStart w:id="76" w:name="_Hlt24879081"/>
            <w:r/>
            <w:bookmarkStart w:id="77" w:name="_Hlt26609391"/>
            <w:r/>
            <w:bookmarkStart w:id="78" w:name="_Hlt26782999"/>
            <w:r/>
            <w:bookmarkStart w:id="79" w:name="_Hlt26955064"/>
            <w:r/>
            <w:bookmarkStart w:id="80" w:name="_Hlt26671372"/>
            <w:r/>
            <w:bookmarkEnd w:id="73"/>
            <w:r/>
            <w:bookmarkEnd w:id="74"/>
            <w:r/>
            <w:bookmarkEnd w:id="75"/>
            <w:r/>
            <w:bookmarkEnd w:id="76"/>
            <w:r/>
            <w:bookmarkEnd w:id="77"/>
            <w:r/>
            <w:bookmarkEnd w:id="78"/>
            <w:r/>
            <w:bookmarkEnd w:id="79"/>
            <w:r/>
            <w:bookmarkEnd w:id="80"/>
            <w:r>
              <w:rPr>
                <w:rFonts w:hint="eastAsia" w:ascii="仿宋_GB2312" w:hAnsi="宋体"/>
                <w:szCs w:val="21"/>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质保期</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r>
      <w:tr>
        <w:trPr>
          <w:trHeight w:val="719"/>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rPr>
                <w:rFonts w:hint="eastAsia" w:ascii="仿宋_GB2312"/>
                <w:szCs w:val="21"/>
              </w:rPr>
              <w:t xml:space="preserve">售后技术服务要求</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r>
      <w:tr>
        <w:trPr>
          <w:trHeight w:val="5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rPr>
                <w:rFonts w:hint="eastAsia" w:ascii="仿宋_GB2312"/>
                <w:szCs w:val="21"/>
              </w:rPr>
              <w:t xml:space="preserve">交付时间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r>
      <w:tr>
        <w:trPr>
          <w:trHeight w:val="44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szCs w:val="21"/>
              </w:rPr>
            </w:pPr>
            <w:r>
              <w:rPr>
                <w:rFonts w:hint="eastAsia" w:ascii="仿宋_GB2312"/>
                <w:szCs w:val="21"/>
              </w:rPr>
              <w:t xml:space="preserve">交货方式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r>
      <w:tr>
        <w:trPr>
          <w:trHeight w:val="460"/>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szCs w:val="21"/>
              </w:rPr>
            </w:pPr>
            <w:r>
              <w:rPr>
                <w:rFonts w:hint="eastAsia" w:ascii="仿宋_GB2312"/>
                <w:szCs w:val="21"/>
              </w:rPr>
              <w:t xml:space="preserve">交货地点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rPr>
                <w:rFonts w:ascii="仿宋_GB2312" w:hAnsi="宋体"/>
                <w:szCs w:val="21"/>
              </w:rPr>
            </w:pPr>
            <w:r>
              <w:rPr>
                <w:rFonts w:ascii="仿宋_GB2312" w:hAnsi="宋体"/>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spacing w:line="360" w:lineRule="auto"/>
              <w:rPr>
                <w:rFonts w:ascii="仿宋_GB2312" w:hAnsi="宋体" w:eastAsia="仿宋_GB2312"/>
                <w:szCs w:val="21"/>
              </w:rPr>
            </w:pPr>
            <w:r>
              <w:rPr>
                <w:rFonts w:ascii="仿宋_GB2312" w:hAnsi="宋体" w:eastAsia="仿宋_GB2312"/>
                <w:szCs w:val="21"/>
              </w:rPr>
            </w:r>
            <w:r/>
          </w:p>
        </w:tc>
      </w:tr>
      <w:tr>
        <w:trPr>
          <w:trHeight w:val="40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spacing w:line="360" w:lineRule="auto"/>
              <w:rPr>
                <w:rFonts w:ascii="仿宋_GB2312" w:hAnsi="宋体" w:eastAsia="仿宋_GB2312"/>
                <w:szCs w:val="21"/>
              </w:rPr>
            </w:pPr>
            <w:r>
              <w:rPr>
                <w:rFonts w:hint="eastAsia" w:ascii="仿宋_GB2312" w:hAnsi="宋体"/>
                <w:szCs w:val="21"/>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spacing w:line="360" w:lineRule="auto"/>
              <w:rPr>
                <w:rFonts w:ascii="仿宋_GB2312" w:hAnsi="宋体" w:eastAsia="仿宋_GB2312"/>
                <w:szCs w:val="21"/>
              </w:rPr>
            </w:pPr>
            <w:r>
              <w:rPr>
                <w:rFonts w:ascii="仿宋_GB2312" w:hAnsi="宋体" w:eastAsia="仿宋_GB2312"/>
                <w:szCs w:val="21"/>
              </w:rPr>
            </w:r>
            <w:r/>
          </w:p>
        </w:tc>
      </w:tr>
    </w:tbl>
    <w:p>
      <w:pPr>
        <w:spacing w:line="360" w:lineRule="auto"/>
        <w:rPr>
          <w:rFonts w:ascii="宋体" w:hAnsi="宋体"/>
          <w:sz w:val="24"/>
        </w:rPr>
      </w:pPr>
      <w:r>
        <w:rPr>
          <w:rFonts w:ascii="宋体" w:hAnsi="宋体"/>
          <w:sz w:val="24"/>
        </w:rPr>
      </w:r>
      <w:r/>
    </w:p>
    <w:p>
      <w:pPr>
        <w:spacing w:line="360" w:lineRule="auto"/>
        <w:rPr>
          <w:rFonts w:ascii="仿宋_GB2312" w:hAnsi="Arial"/>
          <w:sz w:val="30"/>
        </w:rPr>
      </w:pPr>
      <w:r>
        <w:rPr>
          <w:rFonts w:ascii="仿宋_GB2312" w:hAnsi="Arial"/>
          <w:sz w:val="30"/>
        </w:rPr>
      </w:r>
      <w:r/>
    </w:p>
    <w:p>
      <w:pPr>
        <w:pStyle w:val="710"/>
        <w:ind w:firstLine="480"/>
        <w:spacing w:line="360" w:lineRule="auto"/>
        <w:rPr>
          <w:rFonts w:ascii="宋体" w:hAnsi="宋体"/>
          <w:sz w:val="24"/>
        </w:rPr>
      </w:pPr>
      <w:r/>
      <w:bookmarkStart w:id="81" w:name="_Hlt26955066"/>
      <w:r/>
      <w:bookmarkStart w:id="82" w:name="_Hlt26609389"/>
      <w:r/>
      <w:bookmarkStart w:id="83" w:name="_Hlt26671374"/>
      <w:r/>
      <w:bookmarkStart w:id="84" w:name="_Toc462564146"/>
      <w:r/>
      <w:bookmarkEnd w:id="81"/>
      <w:r/>
      <w:bookmarkEnd w:id="82"/>
      <w:r/>
      <w:bookmarkEnd w:id="83"/>
      <w:r/>
      <w:r/>
    </w:p>
    <w:p>
      <w:pPr>
        <w:pStyle w:val="710"/>
        <w:ind w:firstLine="480"/>
        <w:spacing w:line="360" w:lineRule="auto"/>
        <w:rPr>
          <w:rFonts w:ascii="宋体" w:hAnsi="宋体"/>
          <w:sz w:val="24"/>
        </w:rPr>
      </w:pPr>
      <w:r>
        <w:rPr>
          <w:rFonts w:ascii="宋体" w:hAnsi="宋体"/>
          <w:sz w:val="24"/>
        </w:rPr>
      </w:r>
      <w:r/>
    </w:p>
    <w:p>
      <w:pPr>
        <w:pStyle w:val="710"/>
        <w:ind w:firstLine="480"/>
        <w:spacing w:line="360" w:lineRule="auto"/>
        <w:rPr>
          <w:rFonts w:ascii="宋体" w:hAnsi="宋体"/>
          <w:sz w:val="24"/>
        </w:rPr>
      </w:pPr>
      <w:r>
        <w:rPr>
          <w:rFonts w:ascii="宋体" w:hAnsi="宋体"/>
          <w:sz w:val="24"/>
        </w:rPr>
      </w:r>
      <w:r/>
    </w:p>
    <w:p>
      <w:pPr>
        <w:pStyle w:val="710"/>
        <w:ind w:firstLine="480"/>
        <w:spacing w:line="360" w:lineRule="auto"/>
        <w:rPr>
          <w:rFonts w:ascii="宋体" w:hAnsi="宋体"/>
          <w:sz w:val="24"/>
        </w:rPr>
      </w:pPr>
      <w:r>
        <w:rPr>
          <w:rFonts w:ascii="宋体" w:hAnsi="宋体"/>
          <w:sz w:val="24"/>
        </w:rPr>
      </w:r>
      <w:r/>
    </w:p>
    <w:p>
      <w:pPr>
        <w:pStyle w:val="710"/>
        <w:ind w:firstLine="480"/>
        <w:spacing w:line="360" w:lineRule="auto"/>
        <w:rPr>
          <w:rFonts w:ascii="宋体" w:hAnsi="宋体"/>
          <w:sz w:val="24"/>
        </w:rPr>
      </w:pPr>
      <w:r>
        <w:rPr>
          <w:rFonts w:hint="eastAsia" w:ascii="宋体" w:hAnsi="宋体"/>
          <w:sz w:val="24"/>
        </w:rPr>
        <w:t xml:space="preserve">.</w:t>
      </w:r>
      <w:r/>
    </w:p>
    <w:p>
      <w:pPr>
        <w:pStyle w:val="710"/>
        <w:ind w:firstLine="480"/>
        <w:spacing w:line="360" w:lineRule="auto"/>
        <w:rPr>
          <w:rFonts w:ascii="宋体" w:hAnsi="宋体"/>
          <w:sz w:val="24"/>
        </w:rPr>
      </w:pPr>
      <w:r>
        <w:rPr>
          <w:rFonts w:ascii="宋体" w:hAnsi="宋体"/>
          <w:sz w:val="24"/>
        </w:rPr>
      </w:r>
      <w:r/>
    </w:p>
    <w:p>
      <w:pPr>
        <w:pStyle w:val="710"/>
        <w:ind w:firstLine="480"/>
        <w:spacing w:line="360" w:lineRule="auto"/>
        <w:rPr>
          <w:rFonts w:ascii="宋体" w:hAnsi="宋体"/>
          <w:sz w:val="24"/>
        </w:rPr>
      </w:pPr>
      <w:r>
        <w:rPr>
          <w:rFonts w:ascii="宋体" w:hAnsi="宋体"/>
          <w:sz w:val="24"/>
        </w:rPr>
      </w:r>
      <w:r/>
    </w:p>
    <w:p>
      <w:pPr>
        <w:pStyle w:val="710"/>
        <w:ind w:firstLine="480"/>
        <w:spacing w:line="360" w:lineRule="auto"/>
        <w:rPr>
          <w:rFonts w:ascii="宋体" w:hAnsi="宋体"/>
          <w:sz w:val="24"/>
        </w:rPr>
      </w:pPr>
      <w:r>
        <w:rPr>
          <w:rFonts w:ascii="宋体" w:hAnsi="宋体"/>
          <w:sz w:val="24"/>
        </w:rPr>
      </w:r>
      <w:r/>
    </w:p>
    <w:p>
      <w:pPr>
        <w:pStyle w:val="710"/>
        <w:ind w:firstLine="480"/>
        <w:spacing w:line="360" w:lineRule="auto"/>
        <w:rPr>
          <w:rFonts w:ascii="宋体" w:hAnsi="宋体"/>
          <w:sz w:val="24"/>
        </w:rPr>
      </w:pPr>
      <w:r>
        <w:rPr>
          <w:rFonts w:ascii="宋体" w:hAnsi="宋体"/>
          <w:sz w:val="24"/>
        </w:rPr>
      </w:r>
      <w:r/>
    </w:p>
    <w:p>
      <w:pPr>
        <w:pStyle w:val="710"/>
        <w:ind w:firstLine="480"/>
        <w:spacing w:line="360" w:lineRule="auto"/>
        <w:rPr>
          <w:rFonts w:ascii="宋体" w:hAnsi="宋体"/>
          <w:sz w:val="24"/>
        </w:rPr>
      </w:pPr>
      <w:r>
        <w:rPr>
          <w:rFonts w:ascii="宋体" w:hAnsi="宋体"/>
          <w:sz w:val="24"/>
        </w:rPr>
      </w:r>
      <w:r/>
    </w:p>
    <w:p>
      <w:pPr>
        <w:pStyle w:val="710"/>
        <w:ind w:firstLine="480"/>
        <w:spacing w:line="360" w:lineRule="auto"/>
        <w:rPr>
          <w:rFonts w:ascii="宋体" w:hAnsi="宋体"/>
          <w:sz w:val="24"/>
        </w:rPr>
      </w:pPr>
      <w:r>
        <w:rPr>
          <w:rFonts w:ascii="宋体" w:hAnsi="宋体"/>
          <w:sz w:val="24"/>
        </w:rPr>
      </w:r>
      <w:r/>
    </w:p>
    <w:p>
      <w:pPr>
        <w:pStyle w:val="710"/>
        <w:ind w:firstLine="0"/>
        <w:spacing w:line="360" w:lineRule="auto"/>
        <w:rPr>
          <w:rFonts w:ascii="宋体" w:hAnsi="宋体"/>
          <w:sz w:val="24"/>
        </w:rPr>
      </w:pPr>
      <w:r>
        <w:rPr>
          <w:rFonts w:ascii="宋体" w:hAnsi="宋体"/>
          <w:sz w:val="24"/>
        </w:rPr>
      </w:r>
      <w:r/>
    </w:p>
    <w:p>
      <w:pPr>
        <w:pStyle w:val="710"/>
        <w:ind w:firstLine="480"/>
        <w:spacing w:line="360" w:lineRule="auto"/>
        <w:rPr>
          <w:rFonts w:ascii="宋体" w:hAnsi="宋体"/>
          <w:sz w:val="24"/>
        </w:rPr>
      </w:pPr>
      <w:r>
        <w:rPr>
          <w:rFonts w:ascii="宋体" w:hAnsi="宋体"/>
          <w:sz w:val="24"/>
        </w:rPr>
      </w:r>
      <w:r/>
    </w:p>
    <w:p>
      <w:pPr>
        <w:pStyle w:val="710"/>
        <w:ind w:firstLine="480"/>
        <w:spacing w:line="360" w:lineRule="auto"/>
        <w:rPr>
          <w:rFonts w:ascii="宋体" w:hAnsi="宋体"/>
          <w:sz w:val="24"/>
        </w:rPr>
      </w:pPr>
      <w:r>
        <w:rPr>
          <w:rFonts w:ascii="宋体" w:hAnsi="宋体"/>
          <w:sz w:val="24"/>
        </w:rPr>
      </w:r>
      <w:r/>
    </w:p>
    <w:p>
      <w:pPr>
        <w:pStyle w:val="710"/>
        <w:ind w:firstLine="480"/>
        <w:spacing w:line="360" w:lineRule="auto"/>
        <w:rPr>
          <w:rFonts w:ascii="宋体" w:hAnsi="宋体"/>
          <w:sz w:val="24"/>
        </w:rPr>
      </w:pPr>
      <w:r>
        <w:rPr>
          <w:rFonts w:ascii="宋体" w:hAnsi="宋体"/>
          <w:sz w:val="24"/>
        </w:rPr>
      </w:r>
      <w:r/>
    </w:p>
    <w:p>
      <w:pPr>
        <w:pStyle w:val="710"/>
        <w:ind w:firstLine="480"/>
        <w:spacing w:line="360" w:lineRule="auto"/>
        <w:rPr>
          <w:rFonts w:ascii="宋体" w:hAnsi="宋体"/>
          <w:sz w:val="24"/>
        </w:rPr>
      </w:pPr>
      <w:r>
        <w:rPr>
          <w:rFonts w:ascii="宋体" w:hAnsi="宋体"/>
          <w:sz w:val="24"/>
        </w:rPr>
      </w:r>
      <w:r/>
    </w:p>
    <w:p>
      <w:pPr>
        <w:pStyle w:val="710"/>
        <w:ind w:firstLine="480"/>
        <w:spacing w:line="360" w:lineRule="auto"/>
        <w:rPr>
          <w:rFonts w:ascii="宋体" w:hAnsi="宋体"/>
          <w:sz w:val="24"/>
        </w:rPr>
      </w:pPr>
      <w:r>
        <w:rPr>
          <w:rFonts w:ascii="宋体" w:hAnsi="宋体"/>
          <w:sz w:val="24"/>
        </w:rPr>
      </w:r>
      <w:r/>
    </w:p>
    <w:p>
      <w:pPr>
        <w:jc w:val="center"/>
        <w:spacing w:line="360" w:lineRule="auto"/>
        <w:widowControl/>
        <w:rPr>
          <w:rFonts w:ascii="宋体" w:hAnsi="宋体"/>
          <w:b/>
        </w:rPr>
      </w:pPr>
      <w:r/>
      <w:bookmarkStart w:id="85" w:name="_格式2__法定代表人授权书"/>
      <w:r/>
      <w:bookmarkEnd w:id="84"/>
      <w:r/>
      <w:bookmarkEnd w:id="85"/>
      <w:r>
        <w:rPr>
          <w:rFonts w:hint="eastAsia" w:ascii="宋体" w:hAnsi="宋体"/>
          <w:b/>
        </w:rPr>
        <w:t xml:space="preserve">主要标的信息（中标后将公示）</w:t>
      </w:r>
      <w:r/>
    </w:p>
    <w:p>
      <w:pPr>
        <w:spacing w:line="360" w:lineRule="auto"/>
        <w:rPr>
          <w:rFonts w:ascii="宋体" w:hAnsi="宋体"/>
          <w:b/>
        </w:rPr>
      </w:pPr>
      <w:r>
        <w:rPr>
          <w:rFonts w:hint="eastAsia" w:ascii="宋体" w:hAnsi="宋体"/>
        </w:rPr>
        <w:t xml:space="preserve">投标人全称：</w:t>
      </w:r>
      <w:r/>
    </w:p>
    <w:tbl>
      <w:tblPr>
        <w:tblW w:w="768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3901"/>
        <w:gridCol w:w="3780"/>
      </w:tblGrid>
      <w:tr>
        <w:trPr/>
        <w:tc>
          <w:tcPr>
            <w:tcW w:w="3901" w:type="dxa"/>
            <w:textDirection w:val="lrTb"/>
            <w:noWrap w:val="false"/>
          </w:tcPr>
          <w:p>
            <w:pPr>
              <w:jc w:val="center"/>
              <w:spacing w:line="360" w:lineRule="auto"/>
              <w:rPr>
                <w:rFonts w:ascii="宋体" w:hAnsi="宋体" w:cs="宋体"/>
              </w:rPr>
            </w:pPr>
            <w:r>
              <w:rPr>
                <w:rFonts w:hint="eastAsia" w:ascii="宋体" w:hAnsi="宋体" w:cs="宋体"/>
              </w:rPr>
              <w:t xml:space="preserve">货物类</w:t>
            </w:r>
            <w:r/>
          </w:p>
        </w:tc>
        <w:tc>
          <w:tcPr>
            <w:tcW w:w="3780" w:type="dxa"/>
            <w:textDirection w:val="lrTb"/>
            <w:noWrap w:val="false"/>
          </w:tcPr>
          <w:p>
            <w:pPr>
              <w:jc w:val="center"/>
              <w:spacing w:line="360" w:lineRule="auto"/>
              <w:rPr>
                <w:rFonts w:ascii="宋体" w:hAnsi="宋体" w:cs="宋体"/>
              </w:rPr>
            </w:pPr>
            <w:r>
              <w:rPr>
                <w:rFonts w:hint="eastAsia" w:ascii="宋体" w:hAnsi="宋体" w:cs="宋体"/>
              </w:rPr>
              <w:t xml:space="preserve">服务类</w:t>
            </w:r>
            <w:r/>
          </w:p>
        </w:tc>
      </w:tr>
      <w:tr>
        <w:trPr>
          <w:trHeight w:val="3810"/>
        </w:trPr>
        <w:tc>
          <w:tcPr>
            <w:tcW w:w="3901"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品牌（如有）：</w:t>
            </w:r>
            <w:r/>
          </w:p>
          <w:p>
            <w:pPr>
              <w:spacing w:line="360" w:lineRule="auto"/>
              <w:rPr>
                <w:rFonts w:ascii="宋体" w:hAnsi="宋体" w:cs="宋体"/>
              </w:rPr>
            </w:pPr>
            <w:r>
              <w:rPr>
                <w:rFonts w:hint="eastAsia" w:ascii="宋体" w:hAnsi="宋体" w:cs="宋体"/>
              </w:rPr>
              <w:t xml:space="preserve">规格型号：</w:t>
            </w:r>
            <w:r/>
          </w:p>
          <w:p>
            <w:pPr>
              <w:spacing w:line="360" w:lineRule="auto"/>
              <w:rPr>
                <w:rFonts w:ascii="宋体" w:hAnsi="宋体" w:cs="宋体"/>
              </w:rPr>
            </w:pPr>
            <w:r>
              <w:rPr>
                <w:rFonts w:hint="eastAsia" w:ascii="宋体" w:hAnsi="宋体" w:cs="宋体"/>
              </w:rPr>
              <w:t xml:space="preserve">数量：</w:t>
            </w:r>
            <w:r/>
          </w:p>
          <w:p>
            <w:pPr>
              <w:spacing w:line="360" w:lineRule="auto"/>
              <w:rPr>
                <w:rFonts w:ascii="宋体" w:hAnsi="宋体" w:cs="宋体"/>
              </w:rPr>
            </w:pPr>
            <w:r>
              <w:rPr>
                <w:rFonts w:hint="eastAsia" w:ascii="宋体" w:hAnsi="宋体" w:cs="宋体"/>
              </w:rPr>
              <w:t xml:space="preserve">单价：</w:t>
            </w:r>
            <w:r/>
          </w:p>
        </w:tc>
        <w:tc>
          <w:tcPr>
            <w:tcW w:w="3780" w:type="dxa"/>
            <w:textDirection w:val="lrTb"/>
            <w:noWrap w:val="false"/>
          </w:tcPr>
          <w:p>
            <w:pPr>
              <w:spacing w:line="360" w:lineRule="auto"/>
              <w:rPr>
                <w:rFonts w:ascii="宋体" w:hAnsi="宋体" w:cs="宋体"/>
              </w:rPr>
            </w:pPr>
            <w:r>
              <w:rPr>
                <w:rFonts w:hint="eastAsia" w:ascii="宋体" w:hAnsi="宋体" w:cs="宋体"/>
              </w:rPr>
              <w:t xml:space="preserve">名称：</w:t>
            </w:r>
            <w:r/>
          </w:p>
          <w:p>
            <w:pPr>
              <w:spacing w:line="360" w:lineRule="auto"/>
              <w:rPr>
                <w:rFonts w:ascii="宋体" w:hAnsi="宋体" w:cs="宋体"/>
              </w:rPr>
            </w:pPr>
            <w:r>
              <w:rPr>
                <w:rFonts w:hint="eastAsia" w:ascii="宋体" w:hAnsi="宋体" w:cs="宋体"/>
              </w:rPr>
              <w:t xml:space="preserve">服务范围：</w:t>
            </w:r>
            <w:r/>
          </w:p>
          <w:p>
            <w:pPr>
              <w:spacing w:line="360" w:lineRule="auto"/>
              <w:rPr>
                <w:rFonts w:ascii="宋体" w:hAnsi="宋体" w:cs="宋体"/>
                <w:u w:val="single"/>
              </w:rPr>
            </w:pPr>
            <w:r>
              <w:rPr>
                <w:rFonts w:hint="eastAsia" w:ascii="宋体" w:hAnsi="宋体" w:cs="宋体"/>
              </w:rPr>
              <w:t xml:space="preserve">服务要求：</w:t>
            </w:r>
            <w:r/>
          </w:p>
          <w:p>
            <w:pPr>
              <w:spacing w:line="360" w:lineRule="auto"/>
              <w:rPr>
                <w:rFonts w:ascii="宋体" w:hAnsi="宋体" w:cs="宋体"/>
                <w:u w:val="single"/>
              </w:rPr>
            </w:pPr>
            <w:r>
              <w:rPr>
                <w:rFonts w:hint="eastAsia" w:ascii="宋体" w:hAnsi="宋体" w:cs="宋体"/>
              </w:rPr>
              <w:t xml:space="preserve">服务时间：</w:t>
            </w:r>
            <w:r/>
          </w:p>
          <w:p>
            <w:pPr>
              <w:spacing w:line="360" w:lineRule="auto"/>
              <w:rPr>
                <w:rFonts w:ascii="宋体" w:hAnsi="宋体" w:cs="宋体"/>
              </w:rPr>
            </w:pPr>
            <w:r>
              <w:rPr>
                <w:rFonts w:hint="eastAsia" w:ascii="宋体" w:hAnsi="宋体" w:cs="宋体"/>
              </w:rPr>
              <w:t xml:space="preserve">服务标准：</w:t>
            </w:r>
            <w:r/>
          </w:p>
        </w:tc>
      </w:tr>
    </w:tbl>
    <w:p>
      <w:pPr>
        <w:jc w:val="left"/>
        <w:spacing w:line="360" w:lineRule="auto"/>
        <w:widowControl/>
        <w:rPr>
          <w:rFonts w:ascii="宋体" w:hAnsi="宋体" w:cs="宋体"/>
          <w:sz w:val="24"/>
          <w:szCs w:val="24"/>
        </w:rPr>
      </w:pPr>
      <w:r>
        <w:rPr>
          <w:rFonts w:ascii="宋体" w:hAnsi="宋体" w:cs="宋体"/>
          <w:sz w:val="24"/>
          <w:szCs w:val="24"/>
        </w:rPr>
        <w:br w:type="page" w:clear="all"/>
      </w:r>
      <w:r/>
    </w:p>
    <w:p>
      <w:pPr>
        <w:ind w:firstLine="211"/>
        <w:jc w:val="center"/>
        <w:spacing w:line="360" w:lineRule="auto"/>
        <w:rPr>
          <w:rFonts w:ascii="宋体" w:hAnsi="宋体"/>
          <w:b/>
        </w:rPr>
      </w:pPr>
      <w:r>
        <w:rPr>
          <w:rFonts w:hint="eastAsia" w:ascii="宋体" w:hAnsi="宋体"/>
          <w:b/>
        </w:rPr>
        <w:t xml:space="preserve">联合体协议（如有）</w:t>
      </w:r>
      <w:r/>
    </w:p>
    <w:p>
      <w:pPr>
        <w:ind w:firstLine="211"/>
        <w:jc w:val="center"/>
        <w:spacing w:line="360" w:lineRule="auto"/>
        <w:rPr>
          <w:rFonts w:ascii="宋体" w:hAnsi="宋体"/>
          <w:b/>
        </w:rPr>
      </w:pPr>
      <w:r>
        <w:rPr>
          <w:rFonts w:ascii="宋体" w:hAnsi="宋体"/>
          <w:b/>
        </w:rPr>
      </w:r>
      <w:r/>
    </w:p>
    <w:p>
      <w:pPr>
        <w:spacing w:line="360" w:lineRule="auto"/>
        <w:rPr>
          <w:rFonts w:ascii="宋体" w:hAnsi="宋体"/>
        </w:rPr>
      </w:pPr>
      <w:r>
        <w:rPr>
          <w:rFonts w:hint="eastAsia" w:ascii="宋体" w:hAnsi="宋体"/>
        </w:rPr>
        <w:t xml:space="preserve">（联合体中各供应商全称）在此达成以下协议：</w:t>
      </w:r>
      <w:r/>
    </w:p>
    <w:p>
      <w:pPr>
        <w:ind w:firstLine="645"/>
        <w:spacing w:line="360" w:lineRule="auto"/>
        <w:rPr>
          <w:rFonts w:ascii="宋体" w:hAnsi="宋体"/>
        </w:rPr>
      </w:pPr>
      <w:r>
        <w:rPr>
          <w:rFonts w:hint="eastAsia" w:ascii="宋体" w:hAnsi="宋体"/>
        </w:rPr>
        <w:t xml:space="preserve">1、我们自愿组成联合体，参加代理机构组织的采购编号为（项目编号）（项目全称）的政府采购活动。</w:t>
      </w:r>
      <w:r/>
    </w:p>
    <w:p>
      <w:pPr>
        <w:ind w:firstLine="645"/>
        <w:spacing w:line="360" w:lineRule="auto"/>
        <w:rPr>
          <w:rFonts w:ascii="宋体" w:hAnsi="宋体"/>
        </w:rPr>
      </w:pPr>
      <w:r>
        <w:rPr>
          <w:rFonts w:hint="eastAsia" w:ascii="宋体" w:hAnsi="宋体"/>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ascii="宋体" w:hAnsi="宋体"/>
        </w:rPr>
      </w:pPr>
      <w:r>
        <w:rPr>
          <w:rFonts w:hint="eastAsia" w:ascii="宋体" w:hAnsi="宋体"/>
          <w:sz w:val="24"/>
        </w:rPr>
        <w:t xml:space="preserve">                                       </w:t>
      </w:r>
      <w:r>
        <w:rPr>
          <w:rFonts w:hint="eastAsia" w:ascii="宋体" w:hAnsi="宋体"/>
        </w:rPr>
        <w:t xml:space="preserve"> </w:t>
      </w:r>
      <w:r/>
    </w:p>
    <w:p>
      <w:pPr>
        <w:ind w:firstLine="4620"/>
        <w:spacing w:line="360" w:lineRule="auto"/>
        <w:rPr>
          <w:rFonts w:ascii="宋体" w:hAnsi="宋体"/>
        </w:rPr>
      </w:pPr>
      <w:r>
        <w:rPr>
          <w:rFonts w:hint="eastAsia" w:ascii="宋体" w:hAnsi="宋体"/>
        </w:rPr>
        <w:t xml:space="preserve">所有供应商全称：</w:t>
      </w:r>
      <w:r/>
    </w:p>
    <w:p>
      <w:pPr>
        <w:ind w:firstLine="645"/>
        <w:spacing w:line="360" w:lineRule="auto"/>
        <w:rPr>
          <w:rFonts w:ascii="宋体" w:hAnsi="宋体"/>
        </w:rPr>
      </w:pPr>
      <w:r>
        <w:rPr>
          <w:rFonts w:hint="eastAsia" w:ascii="宋体" w:hAnsi="宋体"/>
        </w:rPr>
        <w:t xml:space="preserve">                                      法定代表人：  </w:t>
      </w:r>
      <w:r/>
    </w:p>
    <w:p>
      <w:pPr>
        <w:ind w:firstLine="4620"/>
        <w:spacing w:line="360" w:lineRule="auto"/>
        <w:rPr>
          <w:rFonts w:ascii="宋体" w:hAnsi="宋体"/>
        </w:rPr>
      </w:pPr>
      <w:r>
        <w:rPr>
          <w:rFonts w:hint="eastAsia" w:ascii="宋体" w:hAnsi="宋体"/>
        </w:rPr>
        <w:t xml:space="preserve">日期：</w:t>
      </w:r>
      <w:r/>
    </w:p>
    <w:p>
      <w:pPr>
        <w:spacing w:line="360" w:lineRule="auto"/>
      </w:pPr>
      <w:r/>
      <w:r/>
    </w:p>
    <w:p>
      <w:pPr>
        <w:jc w:val="left"/>
        <w:spacing w:before="100" w:beforeAutospacing="1" w:after="143" w:line="360" w:lineRule="auto"/>
        <w:widowControl/>
        <w:rPr>
          <w:rFonts w:ascii="宋体" w:hAnsi="宋体" w:cs="宋体"/>
          <w:sz w:val="24"/>
          <w:szCs w:val="24"/>
        </w:rPr>
      </w:pPr>
      <w:r>
        <w:rPr>
          <w:rFonts w:ascii="宋体" w:hAnsi="宋体" w:cs="宋体"/>
          <w:sz w:val="24"/>
          <w:szCs w:val="24"/>
        </w:rPr>
      </w:r>
      <w:r/>
    </w:p>
    <w:p>
      <w:pPr>
        <w:spacing w:line="360" w:lineRule="auto"/>
      </w:pPr>
      <w:r/>
      <w:r/>
    </w:p>
    <w:p>
      <w:pPr>
        <w:spacing w:line="360" w:lineRule="auto"/>
      </w:pPr>
      <w:r/>
      <w:r/>
    </w:p>
    <w:p>
      <w:pPr>
        <w:spacing w:line="360" w:lineRule="auto"/>
      </w:pPr>
      <w:r/>
      <w:r/>
    </w:p>
    <w:p>
      <w:pPr>
        <w:spacing w:line="360" w:lineRule="auto"/>
      </w:p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Symbol">
    <w:panose1 w:val="05050102010706020507"/>
  </w:font>
  <w:font w:name="Wingdings">
    <w:panose1 w:val="05000000000000000000"/>
  </w:font>
  <w:font w:name="Noto Sans CJK JP Regular">
    <w:panose1 w:val="020B0503020202020204"/>
  </w:font>
  <w:font w:name="Courier New">
    <w:panose1 w:val="02070309020205020404"/>
  </w:font>
  <w:font w:name="楷体_GB2312">
    <w:panose1 w:val="02010609060101010101"/>
  </w:font>
  <w:font w:name="等线 Light">
    <w:panose1 w:val="02010600030101010101"/>
  </w:font>
  <w:font w:name="等线">
    <w:panose1 w:val="02010600030101010101"/>
  </w:font>
  <w:font w:name="仿宋">
    <w:panose1 w:val="02010609060101010101"/>
  </w:font>
  <w:font w:name="仿宋_GB2312">
    <w:panose1 w:val="02010609060101010101"/>
  </w:font>
  <w:font w:name="幼圆">
    <w:panose1 w:val="02010509060101010101"/>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jc w:val="center"/>
    </w:pPr>
    <w:r>
      <w:fldChar w:fldCharType="begin"/>
    </w:r>
    <w:r>
      <w:instrText xml:space="preserve">PAGE   \* MERGEFORMAT</w:instrText>
    </w:r>
    <w:r>
      <w:fldChar w:fldCharType="separate"/>
    </w:r>
    <w:r>
      <w:rPr>
        <w:lang w:val="zh-CN"/>
      </w:rPr>
      <w:t xml:space="preserve">1</w:t>
    </w:r>
    <w:r>
      <w:rPr>
        <w:lang w:val="zh-CN"/>
      </w:rPr>
      <w:fldChar w:fldCharType="end"/>
    </w:r>
    <w:r/>
  </w:p>
  <w:p>
    <w:pPr>
      <w:pStyle w:val="71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jc w:val="both"/>
    </w:pPr>
    <w:r>
      <w:rPr>
        <w:rFonts w:hint="eastAsia"/>
      </w:rPr>
      <w:t xml:space="preserve">JSZC-321000-HCZX-G2026-0021                                     </w:t>
    </w:r>
    <w:r>
      <w:rPr>
        <w:rFonts w:hint="eastAsia"/>
      </w:rPr>
      <w:t xml:space="preserve">江苏汇诚投资咨询管理有限公司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8"/>
    </w:pPr>
    <w:r>
      <w:rPr>
        <w:rFonts w:hint="eastAsia"/>
      </w:rPr>
      <w:t xml:space="preserve">JSZC-321000-HCZX-G2025-0077                                      </w:t>
    </w:r>
    <w:r>
      <w:rPr>
        <w:rFonts w:hint="eastAsia"/>
      </w:rPr>
      <w:t xml:space="preserve">江苏汇诚投资咨询管理有限公司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713"/>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0" w:firstLine="0"/>
      </w:pPr>
      <w:rPr>
        <w:b w:val="0"/>
        <w:i w:val="0"/>
        <w:sz w:val="21"/>
        <w:szCs w:val="21"/>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9"/>
  </w:num>
  <w:num w:numId="2">
    <w:abstractNumId w:val="6"/>
  </w:num>
  <w:num w:numId="3">
    <w:abstractNumId w:val="4"/>
  </w:num>
  <w:num w:numId="4">
    <w:abstractNumId w:val="1"/>
  </w:num>
  <w:num w:numId="5">
    <w:abstractNumId w:val="8"/>
  </w:num>
  <w:num w:numId="6">
    <w:abstractNumId w:val="2"/>
  </w:num>
  <w:num w:numId="7">
    <w:abstractNumId w:val="10"/>
  </w:num>
  <w:num w:numId="8">
    <w:abstractNumId w:val="0"/>
  </w:num>
  <w:num w:numId="9">
    <w:abstractNumId w:val="11"/>
  </w:num>
  <w:num w:numId="10">
    <w:abstractNumId w:val="12"/>
  </w:num>
  <w:num w:numId="11">
    <w:abstractNumId w:val="3"/>
  </w:num>
  <w:num w:numId="12">
    <w:abstractNumId w:val="5"/>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05"/>
    <w:link w:val="701"/>
    <w:uiPriority w:val="9"/>
    <w:rPr>
      <w:rFonts w:ascii="Arial" w:hAnsi="Arial" w:eastAsia="Arial" w:cs="Arial"/>
      <w:sz w:val="40"/>
      <w:szCs w:val="40"/>
    </w:rPr>
  </w:style>
  <w:style w:type="character" w:styleId="15">
    <w:name w:val="Heading 2 Char"/>
    <w:basedOn w:val="705"/>
    <w:link w:val="702"/>
    <w:uiPriority w:val="9"/>
    <w:rPr>
      <w:rFonts w:ascii="Arial" w:hAnsi="Arial" w:eastAsia="Arial" w:cs="Arial"/>
      <w:sz w:val="34"/>
    </w:rPr>
  </w:style>
  <w:style w:type="character" w:styleId="17">
    <w:name w:val="Heading 3 Char"/>
    <w:basedOn w:val="705"/>
    <w:link w:val="703"/>
    <w:uiPriority w:val="9"/>
    <w:rPr>
      <w:rFonts w:ascii="Arial" w:hAnsi="Arial" w:eastAsia="Arial" w:cs="Arial"/>
      <w:sz w:val="30"/>
      <w:szCs w:val="30"/>
    </w:rPr>
  </w:style>
  <w:style w:type="character" w:styleId="19">
    <w:name w:val="Heading 4 Char"/>
    <w:basedOn w:val="705"/>
    <w:link w:val="704"/>
    <w:uiPriority w:val="9"/>
    <w:rPr>
      <w:rFonts w:ascii="Arial" w:hAnsi="Arial" w:eastAsia="Arial" w:cs="Arial"/>
      <w:b/>
      <w:bCs/>
      <w:sz w:val="26"/>
      <w:szCs w:val="26"/>
    </w:rPr>
  </w:style>
  <w:style w:type="paragraph" w:styleId="20">
    <w:name w:val="Heading 5"/>
    <w:basedOn w:val="700"/>
    <w:next w:val="70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705"/>
    <w:link w:val="20"/>
    <w:uiPriority w:val="9"/>
    <w:rPr>
      <w:rFonts w:ascii="Arial" w:hAnsi="Arial" w:eastAsia="Arial" w:cs="Arial"/>
      <w:b/>
      <w:bCs/>
      <w:sz w:val="24"/>
      <w:szCs w:val="24"/>
    </w:rPr>
  </w:style>
  <w:style w:type="paragraph" w:styleId="22">
    <w:name w:val="Heading 6"/>
    <w:basedOn w:val="700"/>
    <w:next w:val="70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705"/>
    <w:link w:val="22"/>
    <w:uiPriority w:val="9"/>
    <w:rPr>
      <w:rFonts w:ascii="Arial" w:hAnsi="Arial" w:eastAsia="Arial" w:cs="Arial"/>
      <w:b/>
      <w:bCs/>
      <w:sz w:val="22"/>
      <w:szCs w:val="22"/>
    </w:rPr>
  </w:style>
  <w:style w:type="paragraph" w:styleId="24">
    <w:name w:val="Heading 7"/>
    <w:basedOn w:val="700"/>
    <w:next w:val="70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705"/>
    <w:link w:val="24"/>
    <w:uiPriority w:val="9"/>
    <w:rPr>
      <w:rFonts w:ascii="Arial" w:hAnsi="Arial" w:eastAsia="Arial" w:cs="Arial"/>
      <w:b/>
      <w:bCs/>
      <w:i/>
      <w:iCs/>
      <w:sz w:val="22"/>
      <w:szCs w:val="22"/>
    </w:rPr>
  </w:style>
  <w:style w:type="paragraph" w:styleId="26">
    <w:name w:val="Heading 8"/>
    <w:basedOn w:val="700"/>
    <w:next w:val="70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705"/>
    <w:link w:val="26"/>
    <w:uiPriority w:val="9"/>
    <w:rPr>
      <w:rFonts w:ascii="Arial" w:hAnsi="Arial" w:eastAsia="Arial" w:cs="Arial"/>
      <w:i/>
      <w:iCs/>
      <w:sz w:val="22"/>
      <w:szCs w:val="22"/>
    </w:rPr>
  </w:style>
  <w:style w:type="paragraph" w:styleId="28">
    <w:name w:val="Heading 9"/>
    <w:basedOn w:val="700"/>
    <w:next w:val="70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705"/>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00"/>
    <w:next w:val="700"/>
    <w:link w:val="34"/>
    <w:uiPriority w:val="10"/>
    <w:qFormat/>
    <w:pPr>
      <w:contextualSpacing/>
      <w:spacing w:before="300" w:after="200"/>
    </w:pPr>
    <w:rPr>
      <w:sz w:val="48"/>
      <w:szCs w:val="48"/>
    </w:rPr>
  </w:style>
  <w:style w:type="character" w:styleId="34">
    <w:name w:val="Title Char"/>
    <w:basedOn w:val="705"/>
    <w:link w:val="33"/>
    <w:uiPriority w:val="10"/>
    <w:rPr>
      <w:sz w:val="48"/>
      <w:szCs w:val="48"/>
    </w:rPr>
  </w:style>
  <w:style w:type="paragraph" w:styleId="35">
    <w:name w:val="Subtitle"/>
    <w:basedOn w:val="700"/>
    <w:next w:val="700"/>
    <w:link w:val="36"/>
    <w:uiPriority w:val="11"/>
    <w:qFormat/>
    <w:pPr>
      <w:spacing w:before="200" w:after="200"/>
    </w:pPr>
    <w:rPr>
      <w:sz w:val="24"/>
      <w:szCs w:val="24"/>
    </w:rPr>
  </w:style>
  <w:style w:type="character" w:styleId="36">
    <w:name w:val="Subtitle Char"/>
    <w:basedOn w:val="705"/>
    <w:link w:val="35"/>
    <w:uiPriority w:val="11"/>
    <w:rPr>
      <w:sz w:val="24"/>
      <w:szCs w:val="24"/>
    </w:rPr>
  </w:style>
  <w:style w:type="paragraph" w:styleId="37">
    <w:name w:val="Quote"/>
    <w:basedOn w:val="700"/>
    <w:next w:val="700"/>
    <w:link w:val="38"/>
    <w:uiPriority w:val="29"/>
    <w:qFormat/>
    <w:pPr>
      <w:ind w:left="720" w:right="720"/>
    </w:pPr>
    <w:rPr>
      <w:i/>
    </w:rPr>
  </w:style>
  <w:style w:type="character" w:styleId="38">
    <w:name w:val="Quote Char"/>
    <w:link w:val="37"/>
    <w:uiPriority w:val="29"/>
    <w:rPr>
      <w:i/>
    </w:rPr>
  </w:style>
  <w:style w:type="paragraph" w:styleId="39">
    <w:name w:val="Intense Quote"/>
    <w:basedOn w:val="700"/>
    <w:next w:val="70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705"/>
    <w:link w:val="718"/>
    <w:uiPriority w:val="99"/>
  </w:style>
  <w:style w:type="character" w:styleId="44">
    <w:name w:val="Footer Char"/>
    <w:basedOn w:val="705"/>
    <w:link w:val="717"/>
    <w:uiPriority w:val="99"/>
  </w:style>
  <w:style w:type="paragraph" w:styleId="45">
    <w:name w:val="Caption"/>
    <w:basedOn w:val="700"/>
    <w:next w:val="700"/>
    <w:uiPriority w:val="35"/>
    <w:semiHidden/>
    <w:unhideWhenUsed/>
    <w:qFormat/>
    <w:pPr>
      <w:spacing w:line="276" w:lineRule="auto"/>
    </w:pPr>
    <w:rPr>
      <w:b/>
      <w:bCs/>
      <w:color w:val="4f81bd" w:themeColor="accent1"/>
      <w:sz w:val="18"/>
      <w:szCs w:val="18"/>
    </w:rPr>
  </w:style>
  <w:style w:type="character" w:styleId="46">
    <w:name w:val="Caption Char"/>
    <w:basedOn w:val="45"/>
    <w:link w:val="717"/>
    <w:uiPriority w:val="99"/>
  </w:style>
  <w:style w:type="table" w:styleId="48">
    <w:name w:val="Table Grid Light"/>
    <w:basedOn w:val="7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70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0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0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0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7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7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7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7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7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7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7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7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7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7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7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7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7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70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70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70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70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70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70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70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0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70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70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70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70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70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70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7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7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7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7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7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7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70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70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70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7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70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7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70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70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70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70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70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70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70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70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70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70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706"/>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706"/>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706"/>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706"/>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706"/>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706"/>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70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70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70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70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70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70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70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7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70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70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70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70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70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70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70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70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70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70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70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70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70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70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70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70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70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70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70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70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0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70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70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70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70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70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70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70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70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70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70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70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70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70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7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7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7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7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7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7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70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70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70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70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70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70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70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70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70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70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70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70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70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70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70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70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705"/>
    <w:uiPriority w:val="99"/>
    <w:unhideWhenUsed/>
    <w:rPr>
      <w:vertAlign w:val="superscript"/>
    </w:rPr>
  </w:style>
  <w:style w:type="paragraph" w:styleId="177">
    <w:name w:val="endnote text"/>
    <w:basedOn w:val="70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705"/>
    <w:uiPriority w:val="99"/>
    <w:semiHidden/>
    <w:unhideWhenUsed/>
    <w:rPr>
      <w:vertAlign w:val="superscript"/>
    </w:rPr>
  </w:style>
  <w:style w:type="paragraph" w:styleId="182">
    <w:name w:val="toc 3"/>
    <w:basedOn w:val="700"/>
    <w:next w:val="700"/>
    <w:uiPriority w:val="39"/>
    <w:unhideWhenUsed/>
    <w:pPr>
      <w:ind w:left="567" w:right="0" w:firstLine="0"/>
      <w:spacing w:after="57"/>
    </w:pPr>
  </w:style>
  <w:style w:type="paragraph" w:styleId="183">
    <w:name w:val="toc 4"/>
    <w:basedOn w:val="700"/>
    <w:next w:val="700"/>
    <w:uiPriority w:val="39"/>
    <w:unhideWhenUsed/>
    <w:pPr>
      <w:ind w:left="850" w:right="0" w:firstLine="0"/>
      <w:spacing w:after="57"/>
    </w:pPr>
  </w:style>
  <w:style w:type="paragraph" w:styleId="184">
    <w:name w:val="toc 5"/>
    <w:basedOn w:val="700"/>
    <w:next w:val="700"/>
    <w:uiPriority w:val="39"/>
    <w:unhideWhenUsed/>
    <w:pPr>
      <w:ind w:left="1134" w:right="0" w:firstLine="0"/>
      <w:spacing w:after="57"/>
    </w:pPr>
  </w:style>
  <w:style w:type="paragraph" w:styleId="185">
    <w:name w:val="toc 6"/>
    <w:basedOn w:val="700"/>
    <w:next w:val="700"/>
    <w:uiPriority w:val="39"/>
    <w:unhideWhenUsed/>
    <w:pPr>
      <w:ind w:left="1417" w:right="0" w:firstLine="0"/>
      <w:spacing w:after="57"/>
    </w:pPr>
  </w:style>
  <w:style w:type="paragraph" w:styleId="186">
    <w:name w:val="toc 7"/>
    <w:basedOn w:val="700"/>
    <w:next w:val="700"/>
    <w:uiPriority w:val="39"/>
    <w:unhideWhenUsed/>
    <w:pPr>
      <w:ind w:left="1701" w:right="0" w:firstLine="0"/>
      <w:spacing w:after="57"/>
    </w:pPr>
  </w:style>
  <w:style w:type="paragraph" w:styleId="187">
    <w:name w:val="toc 8"/>
    <w:basedOn w:val="700"/>
    <w:next w:val="700"/>
    <w:uiPriority w:val="39"/>
    <w:unhideWhenUsed/>
    <w:pPr>
      <w:ind w:left="1984" w:right="0" w:firstLine="0"/>
      <w:spacing w:after="57"/>
    </w:pPr>
  </w:style>
  <w:style w:type="paragraph" w:styleId="188">
    <w:name w:val="toc 9"/>
    <w:basedOn w:val="700"/>
    <w:next w:val="700"/>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0"/>
    <w:next w:val="700"/>
    <w:uiPriority w:val="99"/>
    <w:unhideWhenUsed/>
    <w:pPr>
      <w:spacing w:after="0" w:afterAutospacing="0"/>
    </w:pPr>
  </w:style>
  <w:style w:type="paragraph" w:styleId="700" w:default="1">
    <w:name w:val="Normal"/>
    <w:next w:val="708"/>
    <w:qFormat/>
    <w:pPr>
      <w:jc w:val="both"/>
      <w:widowControl w:val="off"/>
    </w:pPr>
    <w:rPr>
      <w:rFonts w:ascii="Calibri" w:hAnsi="Calibri"/>
      <w:sz w:val="21"/>
      <w:szCs w:val="22"/>
    </w:rPr>
  </w:style>
  <w:style w:type="paragraph" w:styleId="701">
    <w:name w:val="Heading 1"/>
    <w:basedOn w:val="700"/>
    <w:next w:val="700"/>
    <w:uiPriority w:val="9"/>
    <w:qFormat/>
    <w:pPr>
      <w:keepLines/>
      <w:keepNext/>
      <w:spacing w:before="340" w:after="330" w:line="578" w:lineRule="auto"/>
      <w:outlineLvl w:val="0"/>
    </w:pPr>
    <w:rPr>
      <w:b/>
      <w:bCs/>
      <w:sz w:val="44"/>
      <w:szCs w:val="44"/>
    </w:rPr>
  </w:style>
  <w:style w:type="paragraph" w:styleId="702">
    <w:name w:val="Heading 2"/>
    <w:basedOn w:val="700"/>
    <w:next w:val="700"/>
    <w:qFormat/>
    <w:pPr>
      <w:jc w:val="center"/>
      <w:keepLines/>
      <w:keepNext/>
      <w:spacing w:before="260" w:after="260" w:line="416" w:lineRule="auto"/>
      <w:outlineLvl w:val="1"/>
    </w:pPr>
    <w:rPr>
      <w:rFonts w:ascii="Arial" w:hAnsi="Arial" w:eastAsia="幼圆" w:cs="Arial"/>
      <w:b/>
      <w:bCs/>
      <w:sz w:val="44"/>
      <w:szCs w:val="44"/>
    </w:rPr>
  </w:style>
  <w:style w:type="paragraph" w:styleId="703">
    <w:name w:val="Heading 3"/>
    <w:basedOn w:val="700"/>
    <w:next w:val="700"/>
    <w:qFormat/>
    <w:pPr>
      <w:keepLines/>
      <w:keepNext/>
      <w:spacing w:before="260" w:after="260" w:line="416" w:lineRule="auto"/>
      <w:outlineLvl w:val="2"/>
    </w:pPr>
    <w:rPr>
      <w:b/>
      <w:bCs/>
      <w:sz w:val="32"/>
      <w:szCs w:val="32"/>
    </w:rPr>
  </w:style>
  <w:style w:type="paragraph" w:styleId="704">
    <w:name w:val="Heading 4"/>
    <w:basedOn w:val="700"/>
    <w:next w:val="700"/>
    <w:link w:val="746"/>
    <w:qFormat/>
    <w:pPr>
      <w:ind w:firstLine="200"/>
      <w:jc w:val="left"/>
      <w:keepLines/>
      <w:keepNext/>
      <w:spacing w:before="280" w:after="290" w:line="376" w:lineRule="auto"/>
      <w:outlineLvl w:val="3"/>
    </w:pPr>
    <w:rPr>
      <w:rFonts w:ascii="等线 Light" w:hAnsi="等线 Light" w:eastAsia="等线 Light"/>
      <w:b/>
      <w:bCs/>
      <w:sz w:val="28"/>
      <w:szCs w:val="28"/>
    </w:rPr>
  </w:style>
  <w:style w:type="character" w:styleId="705" w:default="1">
    <w:name w:val="Default Paragraph Font"/>
    <w:uiPriority w:val="1"/>
    <w:semiHidden/>
    <w:unhideWhenUsed/>
  </w:style>
  <w:style w:type="table" w:styleId="706" w:default="1">
    <w:name w:val="Normal Table"/>
    <w:uiPriority w:val="99"/>
    <w:semiHidden/>
    <w:unhideWhenUsed/>
    <w:qFormat/>
    <w:tblPr>
      <w:tblInd w:w="0" w:type="dxa"/>
      <w:tblCellMar>
        <w:left w:w="108" w:type="dxa"/>
        <w:top w:w="0" w:type="dxa"/>
        <w:right w:w="108" w:type="dxa"/>
        <w:bottom w:w="0" w:type="dxa"/>
      </w:tblCellMar>
    </w:tblPr>
  </w:style>
  <w:style w:type="numbering" w:styleId="707" w:default="1">
    <w:name w:val="No List"/>
    <w:uiPriority w:val="99"/>
    <w:semiHidden/>
    <w:unhideWhenUsed/>
  </w:style>
  <w:style w:type="paragraph" w:styleId="708">
    <w:name w:val="Body Text Indent"/>
    <w:basedOn w:val="700"/>
    <w:next w:val="700"/>
    <w:uiPriority w:val="99"/>
    <w:qFormat/>
    <w:pPr>
      <w:ind w:left="420"/>
      <w:spacing w:after="120"/>
    </w:pPr>
    <w:rPr>
      <w:sz w:val="20"/>
      <w:szCs w:val="24"/>
    </w:rPr>
  </w:style>
  <w:style w:type="paragraph" w:styleId="709">
    <w:name w:val="table of authorities"/>
    <w:basedOn w:val="700"/>
    <w:next w:val="700"/>
    <w:qFormat/>
    <w:pPr>
      <w:ind w:left="420" w:firstLine="200"/>
      <w:spacing w:line="360" w:lineRule="auto"/>
    </w:pPr>
    <w:rPr>
      <w:rFonts w:ascii="Times New Roman" w:hAnsi="Times New Roman"/>
      <w:sz w:val="24"/>
      <w:szCs w:val="24"/>
    </w:rPr>
  </w:style>
  <w:style w:type="paragraph" w:styleId="710">
    <w:name w:val="Normal Indent"/>
    <w:basedOn w:val="700"/>
    <w:unhideWhenUsed/>
    <w:qFormat/>
    <w:pPr>
      <w:ind w:firstLine="420"/>
    </w:pPr>
  </w:style>
  <w:style w:type="paragraph" w:styleId="711">
    <w:name w:val="annotation text"/>
    <w:basedOn w:val="700"/>
    <w:link w:val="741"/>
    <w:qFormat/>
    <w:pPr>
      <w:jc w:val="left"/>
    </w:pPr>
  </w:style>
  <w:style w:type="paragraph" w:styleId="712">
    <w:name w:val="Body Text"/>
    <w:basedOn w:val="700"/>
    <w:qFormat/>
    <w:rPr>
      <w:rFonts w:ascii="楷体_GB2312" w:hAnsi="Arial" w:eastAsia="楷体_GB2312"/>
      <w:sz w:val="28"/>
      <w:szCs w:val="28"/>
    </w:rPr>
  </w:style>
  <w:style w:type="paragraph" w:styleId="713">
    <w:name w:val="List Bullet 2"/>
    <w:basedOn w:val="700"/>
    <w:qFormat/>
    <w:pPr>
      <w:numPr>
        <w:numId w:val="1"/>
      </w:numPr>
    </w:pPr>
  </w:style>
  <w:style w:type="paragraph" w:styleId="714">
    <w:name w:val="Plain Text"/>
    <w:basedOn w:val="700"/>
    <w:uiPriority w:val="99"/>
    <w:qFormat/>
    <w:rPr>
      <w:rFonts w:ascii="宋体" w:hAnsi="Courier New"/>
      <w:sz w:val="20"/>
      <w:szCs w:val="21"/>
    </w:rPr>
  </w:style>
  <w:style w:type="paragraph" w:styleId="715">
    <w:name w:val="Body Text Indent 2"/>
    <w:basedOn w:val="700"/>
    <w:link w:val="744"/>
    <w:semiHidden/>
    <w:unhideWhenUsed/>
    <w:qFormat/>
    <w:pPr>
      <w:ind w:left="420"/>
      <w:spacing w:after="120" w:line="480" w:lineRule="auto"/>
    </w:pPr>
  </w:style>
  <w:style w:type="paragraph" w:styleId="716">
    <w:name w:val="Balloon Text"/>
    <w:basedOn w:val="700"/>
    <w:link w:val="729"/>
    <w:uiPriority w:val="99"/>
    <w:qFormat/>
    <w:rPr>
      <w:sz w:val="18"/>
      <w:szCs w:val="18"/>
    </w:rPr>
  </w:style>
  <w:style w:type="paragraph" w:styleId="717">
    <w:name w:val="Footer"/>
    <w:basedOn w:val="700"/>
    <w:link w:val="751"/>
    <w:unhideWhenUsed/>
    <w:qFormat/>
    <w:pPr>
      <w:jc w:val="left"/>
      <w:tabs>
        <w:tab w:val="center" w:pos="4153" w:leader="none"/>
        <w:tab w:val="right" w:pos="8306" w:leader="none"/>
      </w:tabs>
    </w:pPr>
    <w:rPr>
      <w:sz w:val="18"/>
      <w:szCs w:val="18"/>
    </w:rPr>
  </w:style>
  <w:style w:type="paragraph" w:styleId="718">
    <w:name w:val="Header"/>
    <w:basedOn w:val="700"/>
    <w:link w:val="750"/>
    <w:unhideWhenUsed/>
    <w:qFormat/>
    <w:pPr>
      <w:jc w:val="center"/>
      <w:tabs>
        <w:tab w:val="center" w:pos="4153" w:leader="none"/>
        <w:tab w:val="right" w:pos="8306" w:leader="none"/>
      </w:tabs>
      <w:pBdr>
        <w:bottom w:val="single" w:color="auto" w:sz="6" w:space="1"/>
      </w:pBdr>
    </w:pPr>
    <w:rPr>
      <w:sz w:val="18"/>
      <w:szCs w:val="18"/>
    </w:rPr>
  </w:style>
  <w:style w:type="paragraph" w:styleId="719">
    <w:name w:val="toc 1"/>
    <w:basedOn w:val="700"/>
    <w:next w:val="700"/>
    <w:uiPriority w:val="39"/>
    <w:unhideWhenUsed/>
    <w:qFormat/>
  </w:style>
  <w:style w:type="paragraph" w:styleId="720">
    <w:name w:val="toc 2"/>
    <w:basedOn w:val="700"/>
    <w:next w:val="700"/>
    <w:uiPriority w:val="39"/>
    <w:qFormat/>
    <w:pPr>
      <w:ind w:left="420"/>
    </w:pPr>
  </w:style>
  <w:style w:type="paragraph" w:styleId="721">
    <w:name w:val="Normal (Web)"/>
    <w:basedOn w:val="700"/>
    <w:qFormat/>
    <w:rPr>
      <w:rFonts w:ascii="Times New Roman" w:hAnsi="Times New Roman"/>
      <w:sz w:val="24"/>
    </w:rPr>
  </w:style>
  <w:style w:type="paragraph" w:styleId="722">
    <w:name w:val="annotation subject"/>
    <w:basedOn w:val="711"/>
    <w:next w:val="711"/>
    <w:link w:val="742"/>
    <w:semiHidden/>
    <w:unhideWhenUsed/>
    <w:qFormat/>
    <w:rPr>
      <w:b/>
      <w:bCs/>
    </w:rPr>
  </w:style>
  <w:style w:type="table" w:styleId="723">
    <w:name w:val="Table Grid"/>
    <w:basedOn w:val="706"/>
    <w:uiPriority w:val="3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4">
    <w:name w:val="Strong"/>
    <w:qFormat/>
    <w:rPr>
      <w:b/>
    </w:rPr>
  </w:style>
  <w:style w:type="character" w:styleId="725">
    <w:name w:val="Hyperlink"/>
    <w:basedOn w:val="705"/>
    <w:qFormat/>
    <w:rPr>
      <w:color w:val="0563c1" w:themeColor="hyperlink"/>
      <w:u w:val="single"/>
    </w:rPr>
  </w:style>
  <w:style w:type="character" w:styleId="726">
    <w:name w:val="annotation reference"/>
    <w:basedOn w:val="705"/>
    <w:uiPriority w:val="99"/>
    <w:qFormat/>
    <w:rPr>
      <w:sz w:val="21"/>
      <w:szCs w:val="21"/>
    </w:rPr>
  </w:style>
  <w:style w:type="paragraph" w:styleId="727" w:customStyle="1">
    <w:name w:val="普通正文"/>
    <w:basedOn w:val="700"/>
    <w:qFormat/>
    <w:pPr>
      <w:ind w:firstLine="480"/>
      <w:jc w:val="left"/>
      <w:spacing w:before="120" w:after="120" w:line="360" w:lineRule="auto"/>
    </w:pPr>
    <w:rPr>
      <w:rFonts w:ascii="Arial" w:hAnsi="Arial"/>
      <w:sz w:val="24"/>
      <w:szCs w:val="24"/>
    </w:rPr>
  </w:style>
  <w:style w:type="paragraph" w:styleId="728" w:customStyle="1">
    <w:name w:val="Char"/>
    <w:basedOn w:val="700"/>
    <w:qFormat/>
    <w:pPr>
      <w:ind w:firstLine="200"/>
      <w:tabs>
        <w:tab w:val="left" w:pos="360" w:leader="none"/>
      </w:tabs>
    </w:pPr>
    <w:rPr>
      <w:rFonts w:ascii="Times New Roman" w:hAnsi="Times New Roman"/>
      <w:sz w:val="28"/>
      <w:szCs w:val="30"/>
    </w:rPr>
  </w:style>
  <w:style w:type="character" w:styleId="729" w:customStyle="1">
    <w:name w:val="批注框文本 Char"/>
    <w:basedOn w:val="705"/>
    <w:link w:val="716"/>
    <w:uiPriority w:val="99"/>
    <w:qFormat/>
    <w:rPr>
      <w:sz w:val="18"/>
      <w:szCs w:val="18"/>
    </w:rPr>
  </w:style>
  <w:style w:type="paragraph" w:styleId="730" w:customStyle="1">
    <w:name w:val="正文1"/>
    <w:basedOn w:val="700"/>
    <w:next w:val="731"/>
    <w:qFormat/>
    <w:pPr>
      <w:jc w:val="left"/>
      <w:spacing w:line="360" w:lineRule="atLeast"/>
    </w:pPr>
    <w:rPr>
      <w:rFonts w:ascii="宋体" w:hAnsiTheme="minorHAnsi" w:eastAsiaTheme="minorEastAsia" w:cstheme="minorBidi"/>
      <w:sz w:val="24"/>
      <w:szCs w:val="20"/>
    </w:rPr>
  </w:style>
  <w:style w:type="paragraph" w:styleId="731" w:customStyle="1">
    <w:name w:val="正文文本1"/>
    <w:basedOn w:val="730"/>
    <w:next w:val="732"/>
    <w:qFormat/>
    <w:pPr>
      <w:spacing w:after="120"/>
    </w:pPr>
    <w:rPr>
      <w:lang w:eastAsia="en-US"/>
    </w:rPr>
  </w:style>
  <w:style w:type="paragraph" w:styleId="732" w:customStyle="1">
    <w:name w:val="一级条标题"/>
    <w:basedOn w:val="733"/>
    <w:next w:val="734"/>
    <w:qFormat/>
    <w:pPr>
      <w:ind w:left="907" w:hanging="907"/>
      <w:spacing w:before="0" w:after="0"/>
      <w:tabs>
        <w:tab w:val="left" w:pos="907" w:leader="none"/>
      </w:tabs>
      <w:outlineLvl w:val="2"/>
    </w:pPr>
    <w:rPr>
      <w:rFonts w:hAnsi="宋体"/>
      <w:sz w:val="20"/>
      <w:szCs w:val="20"/>
    </w:rPr>
  </w:style>
  <w:style w:type="paragraph" w:styleId="733" w:customStyle="1">
    <w:name w:val="章标题"/>
    <w:next w:val="700"/>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734" w:customStyle="1">
    <w:name w:val="段"/>
    <w:basedOn w:val="730"/>
    <w:next w:val="700"/>
    <w:qFormat/>
    <w:pPr>
      <w:ind w:firstLine="200"/>
      <w:widowControl/>
    </w:pPr>
    <w:rPr>
      <w:sz w:val="20"/>
    </w:rPr>
  </w:style>
  <w:style w:type="character" w:styleId="735" w:customStyle="1">
    <w:name w:val="NormalCharacter"/>
    <w:qFormat/>
    <w:rPr>
      <w:rFonts w:ascii="Calibri" w:hAnsi="Calibri" w:eastAsia="宋体" w:cs="Times New Roman"/>
      <w:sz w:val="21"/>
      <w:szCs w:val="22"/>
      <w:lang w:val="en-US" w:eastAsia="zh-CN" w:bidi="ar-SA"/>
    </w:rPr>
  </w:style>
  <w:style w:type="paragraph" w:styleId="736" w:customStyle="1">
    <w:name w:val="p0"/>
    <w:basedOn w:val="700"/>
    <w:qFormat/>
    <w:pPr>
      <w:widowControl/>
    </w:pPr>
    <w:rPr>
      <w:rFonts w:ascii="Times New Roman" w:hAnsi="Times New Roman"/>
      <w:szCs w:val="21"/>
    </w:rPr>
  </w:style>
  <w:style w:type="paragraph" w:styleId="737">
    <w:name w:val="List Paragraph"/>
    <w:basedOn w:val="700"/>
    <w:qFormat/>
    <w:pPr>
      <w:ind w:firstLine="420"/>
    </w:pPr>
  </w:style>
  <w:style w:type="paragraph" w:styleId="738" w:customStyle="1">
    <w:name w:val="Table Paragraph"/>
    <w:basedOn w:val="700"/>
    <w:uiPriority w:val="1"/>
    <w:qFormat/>
    <w:rPr>
      <w:rFonts w:ascii="Noto Sans CJK JP Regular" w:hAnsi="Noto Sans CJK JP Regular" w:eastAsia="Noto Sans CJK JP Regular" w:cs="Noto Sans CJK JP Regular"/>
      <w:lang w:eastAsia="en-US"/>
    </w:rPr>
  </w:style>
  <w:style w:type="paragraph" w:styleId="739" w:customStyle="1">
    <w:name w:val="纯文本1"/>
    <w:basedOn w:val="700"/>
    <w:qFormat/>
    <w:rPr>
      <w:rFonts w:ascii="宋体" w:hAnsi="Courier New" w:eastAsia="楷体_GB2312"/>
      <w:sz w:val="28"/>
      <w:szCs w:val="20"/>
    </w:rPr>
  </w:style>
  <w:style w:type="table" w:styleId="740" w:customStyle="1">
    <w:name w:val="网格型1"/>
    <w:basedOn w:val="706"/>
    <w:uiPriority w:val="59"/>
    <w:qFormat/>
    <w:rPr>
      <w:rFonts w:ascii="等线" w:hAnsi="等线" w:eastAsia="等线"/>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1" w:customStyle="1">
    <w:name w:val="批注文字 Char"/>
    <w:basedOn w:val="705"/>
    <w:link w:val="711"/>
    <w:qFormat/>
    <w:rPr>
      <w:rFonts w:ascii="Calibri" w:hAnsi="Calibri"/>
      <w:sz w:val="21"/>
      <w:szCs w:val="22"/>
    </w:rPr>
  </w:style>
  <w:style w:type="character" w:styleId="742" w:customStyle="1">
    <w:name w:val="批注主题 Char"/>
    <w:basedOn w:val="741"/>
    <w:link w:val="722"/>
    <w:semiHidden/>
    <w:qFormat/>
    <w:rPr>
      <w:rFonts w:ascii="Calibri" w:hAnsi="Calibri"/>
      <w:b/>
      <w:bCs/>
      <w:sz w:val="21"/>
      <w:szCs w:val="22"/>
    </w:rPr>
  </w:style>
  <w:style w:type="table" w:styleId="743" w:customStyle="1">
    <w:name w:val="网格型2"/>
    <w:basedOn w:val="706"/>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4" w:customStyle="1">
    <w:name w:val="正文文本缩进 2 Char"/>
    <w:basedOn w:val="705"/>
    <w:link w:val="715"/>
    <w:semiHidden/>
    <w:qFormat/>
    <w:rPr>
      <w:rFonts w:ascii="Calibri" w:hAnsi="Calibri"/>
      <w:sz w:val="21"/>
      <w:szCs w:val="22"/>
    </w:rPr>
  </w:style>
  <w:style w:type="table" w:styleId="745" w:customStyle="1">
    <w:name w:val="网格型11"/>
    <w:basedOn w:val="706"/>
    <w:qFormat/>
    <w:pPr>
      <w:jc w:val="both"/>
      <w:widowControl w:val="off"/>
    </w:pPr>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6" w:customStyle="1">
    <w:name w:val="标题 4 Char"/>
    <w:basedOn w:val="705"/>
    <w:link w:val="704"/>
    <w:qFormat/>
    <w:rPr>
      <w:rFonts w:ascii="等线 Light" w:hAnsi="等线 Light" w:eastAsia="等线 Light"/>
      <w:b/>
      <w:bCs/>
      <w:sz w:val="28"/>
      <w:szCs w:val="28"/>
    </w:rPr>
  </w:style>
  <w:style w:type="paragraph" w:styleId="747" w:customStyle="1">
    <w:name w:val="*正文"/>
    <w:basedOn w:val="700"/>
    <w:qFormat/>
    <w:pPr>
      <w:ind w:firstLine="200"/>
      <w:spacing w:line="360" w:lineRule="auto"/>
    </w:pPr>
    <w:rPr>
      <w:rFonts w:ascii="Times New Roman" w:hAnsi="Times New Roman"/>
      <w:sz w:val="24"/>
      <w:szCs w:val="24"/>
      <w:lang w:val="zh-CN"/>
    </w:rPr>
  </w:style>
  <w:style w:type="paragraph" w:styleId="748" w:customStyle="1">
    <w:name w:val="Table Text"/>
    <w:basedOn w:val="700"/>
    <w:semiHidden/>
    <w:qFormat/>
    <w:rPr>
      <w:rFonts w:ascii="宋体" w:hAnsi="宋体" w:cs="宋体"/>
      <w:sz w:val="22"/>
      <w:lang w:eastAsia="en-US"/>
    </w:rPr>
  </w:style>
  <w:style w:type="table" w:styleId="749" w:customStyle="1">
    <w:name w:val="Table Normal"/>
    <w:semiHidden/>
    <w:unhideWhenUsed/>
    <w:qFormat/>
    <w:tblPr>
      <w:tblCellMar>
        <w:left w:w="0" w:type="dxa"/>
        <w:top w:w="0" w:type="dxa"/>
        <w:right w:w="0" w:type="dxa"/>
        <w:bottom w:w="0" w:type="dxa"/>
      </w:tblCellMar>
    </w:tblPr>
  </w:style>
  <w:style w:type="character" w:styleId="750" w:customStyle="1">
    <w:name w:val="页眉 Char"/>
    <w:basedOn w:val="705"/>
    <w:link w:val="718"/>
    <w:qFormat/>
    <w:rPr>
      <w:rFonts w:ascii="Calibri" w:hAnsi="Calibri"/>
      <w:sz w:val="18"/>
      <w:szCs w:val="18"/>
    </w:rPr>
  </w:style>
  <w:style w:type="character" w:styleId="751" w:customStyle="1">
    <w:name w:val="页脚 Char"/>
    <w:basedOn w:val="705"/>
    <w:link w:val="717"/>
    <w:qFormat/>
    <w:rPr>
      <w:rFonts w:ascii="Calibri" w:hAnsi="Calibri"/>
      <w:sz w:val="18"/>
      <w:szCs w:val="18"/>
    </w:rPr>
  </w:style>
  <w:style w:type="numbering" w:styleId="752" w:customStyle="1">
    <w:name w:val="无列表1"/>
    <w:next w:val="707"/>
    <w:uiPriority w:val="99"/>
    <w:semiHidden/>
    <w:unhideWhenUsed/>
  </w:style>
  <w:style w:type="paragraph" w:styleId="753" w:customStyle="1">
    <w:name w:val="font0"/>
    <w:basedOn w:val="700"/>
    <w:qFormat/>
    <w:pPr>
      <w:jc w:val="left"/>
      <w:spacing w:before="100" w:beforeAutospacing="1" w:after="100" w:afterAutospacing="1"/>
      <w:widowControl/>
    </w:pPr>
    <w:rPr>
      <w:rFonts w:ascii="宋体" w:hAnsi="宋体" w:cs="宋体"/>
      <w:color w:val="000000"/>
      <w:sz w:val="22"/>
    </w:rPr>
  </w:style>
  <w:style w:type="paragraph" w:styleId="754" w:customStyle="1">
    <w:name w:val="font1"/>
    <w:basedOn w:val="700"/>
    <w:qFormat/>
    <w:pPr>
      <w:jc w:val="left"/>
      <w:spacing w:before="100" w:beforeAutospacing="1" w:after="100" w:afterAutospacing="1"/>
      <w:widowControl/>
    </w:pPr>
    <w:rPr>
      <w:rFonts w:ascii="Arial" w:hAnsi="Arial" w:cs="Arial"/>
      <w:color w:val="000000"/>
      <w:sz w:val="22"/>
    </w:rPr>
  </w:style>
  <w:style w:type="paragraph" w:styleId="755" w:customStyle="1">
    <w:name w:val="font2"/>
    <w:basedOn w:val="700"/>
    <w:qFormat/>
    <w:pPr>
      <w:jc w:val="left"/>
      <w:spacing w:before="100" w:beforeAutospacing="1" w:after="100" w:afterAutospacing="1"/>
      <w:widowControl/>
    </w:pPr>
    <w:rPr>
      <w:rFonts w:ascii="Arial" w:hAnsi="Arial" w:cs="Arial"/>
      <w:color w:val="000000"/>
      <w:sz w:val="22"/>
    </w:rPr>
  </w:style>
  <w:style w:type="paragraph" w:styleId="756" w:customStyle="1">
    <w:name w:val="font3"/>
    <w:basedOn w:val="700"/>
    <w:qFormat/>
    <w:pPr>
      <w:jc w:val="left"/>
      <w:spacing w:before="100" w:beforeAutospacing="1" w:after="100" w:afterAutospacing="1"/>
      <w:widowControl/>
    </w:pPr>
    <w:rPr>
      <w:rFonts w:ascii="宋体" w:hAnsi="宋体" w:cs="宋体"/>
      <w:b/>
      <w:bCs/>
      <w:color w:val="000000"/>
      <w:sz w:val="24"/>
      <w:szCs w:val="24"/>
    </w:rPr>
  </w:style>
  <w:style w:type="paragraph" w:styleId="757" w:customStyle="1">
    <w:name w:val="font4"/>
    <w:basedOn w:val="700"/>
    <w:qFormat/>
    <w:pPr>
      <w:jc w:val="left"/>
      <w:spacing w:before="100" w:beforeAutospacing="1" w:after="100" w:afterAutospacing="1"/>
      <w:widowControl/>
    </w:pPr>
    <w:rPr>
      <w:rFonts w:ascii="宋体" w:hAnsi="宋体" w:cs="宋体"/>
      <w:color w:val="000000"/>
      <w:sz w:val="22"/>
    </w:rPr>
  </w:style>
  <w:style w:type="paragraph" w:styleId="758" w:customStyle="1">
    <w:name w:val="font5"/>
    <w:basedOn w:val="700"/>
    <w:qFormat/>
    <w:pPr>
      <w:jc w:val="left"/>
      <w:spacing w:before="100" w:beforeAutospacing="1" w:after="100" w:afterAutospacing="1"/>
      <w:widowControl/>
    </w:pPr>
    <w:rPr>
      <w:rFonts w:ascii="宋体" w:hAnsi="宋体" w:cs="宋体"/>
      <w:color w:val="000000"/>
      <w:sz w:val="20"/>
      <w:szCs w:val="20"/>
    </w:rPr>
  </w:style>
  <w:style w:type="paragraph" w:styleId="759" w:customStyle="1">
    <w:name w:val="font6"/>
    <w:basedOn w:val="700"/>
    <w:qFormat/>
    <w:pPr>
      <w:jc w:val="left"/>
      <w:spacing w:before="100" w:beforeAutospacing="1" w:after="100" w:afterAutospacing="1"/>
      <w:widowControl/>
    </w:pPr>
    <w:rPr>
      <w:rFonts w:ascii="宋体" w:hAnsi="宋体" w:cs="宋体"/>
      <w:color w:val="000000"/>
      <w:sz w:val="20"/>
      <w:szCs w:val="20"/>
    </w:rPr>
  </w:style>
  <w:style w:type="paragraph" w:styleId="760" w:customStyle="1">
    <w:name w:val="font7"/>
    <w:basedOn w:val="700"/>
    <w:qFormat/>
    <w:pPr>
      <w:jc w:val="left"/>
      <w:spacing w:before="100" w:beforeAutospacing="1" w:after="100" w:afterAutospacing="1"/>
      <w:widowControl/>
    </w:pPr>
    <w:rPr>
      <w:rFonts w:ascii="宋体" w:hAnsi="宋体" w:cs="宋体"/>
      <w:color w:val="000000"/>
      <w:sz w:val="22"/>
    </w:rPr>
  </w:style>
  <w:style w:type="paragraph" w:styleId="761" w:customStyle="1">
    <w:name w:val="font8"/>
    <w:basedOn w:val="700"/>
    <w:qFormat/>
    <w:pPr>
      <w:jc w:val="left"/>
      <w:spacing w:before="100" w:beforeAutospacing="1" w:after="100" w:afterAutospacing="1"/>
      <w:widowControl/>
    </w:pPr>
    <w:rPr>
      <w:rFonts w:ascii="宋体" w:hAnsi="宋体" w:cs="宋体"/>
      <w:color w:val="000000"/>
      <w:sz w:val="20"/>
      <w:szCs w:val="20"/>
    </w:rPr>
  </w:style>
  <w:style w:type="paragraph" w:styleId="762" w:customStyle="1">
    <w:name w:val="font9"/>
    <w:basedOn w:val="700"/>
    <w:qFormat/>
    <w:pPr>
      <w:jc w:val="left"/>
      <w:spacing w:before="100" w:beforeAutospacing="1" w:after="100" w:afterAutospacing="1"/>
      <w:widowControl/>
    </w:pPr>
    <w:rPr>
      <w:rFonts w:ascii="宋体" w:hAnsi="宋体" w:cs="宋体"/>
      <w:color w:val="000000"/>
      <w:sz w:val="20"/>
      <w:szCs w:val="20"/>
    </w:rPr>
  </w:style>
  <w:style w:type="paragraph" w:styleId="763" w:customStyle="1">
    <w:name w:val="font10"/>
    <w:basedOn w:val="700"/>
    <w:qFormat/>
    <w:pPr>
      <w:jc w:val="left"/>
      <w:spacing w:before="100" w:beforeAutospacing="1" w:after="100" w:afterAutospacing="1"/>
      <w:widowControl/>
    </w:pPr>
    <w:rPr>
      <w:rFonts w:ascii="Arial" w:hAnsi="Arial" w:cs="Arial"/>
      <w:color w:val="000000"/>
      <w:sz w:val="20"/>
      <w:szCs w:val="20"/>
    </w:rPr>
  </w:style>
  <w:style w:type="paragraph" w:styleId="764" w:customStyle="1">
    <w:name w:val="font11"/>
    <w:basedOn w:val="700"/>
    <w:qFormat/>
    <w:pPr>
      <w:jc w:val="left"/>
      <w:spacing w:before="100" w:beforeAutospacing="1" w:after="100" w:afterAutospacing="1"/>
      <w:widowControl/>
    </w:pPr>
    <w:rPr>
      <w:rFonts w:ascii="宋体" w:hAnsi="宋体" w:cs="宋体"/>
      <w:color w:val="0070c0"/>
      <w:sz w:val="20"/>
      <w:szCs w:val="20"/>
    </w:rPr>
  </w:style>
  <w:style w:type="paragraph" w:styleId="765" w:customStyle="1">
    <w:name w:val="font12"/>
    <w:basedOn w:val="700"/>
    <w:qFormat/>
    <w:pPr>
      <w:jc w:val="left"/>
      <w:spacing w:before="100" w:beforeAutospacing="1" w:after="100" w:afterAutospacing="1"/>
      <w:widowControl/>
    </w:pPr>
    <w:rPr>
      <w:rFonts w:ascii="宋体" w:hAnsi="宋体" w:cs="宋体"/>
      <w:color w:val="000000"/>
      <w:sz w:val="24"/>
      <w:szCs w:val="24"/>
    </w:rPr>
  </w:style>
  <w:style w:type="paragraph" w:styleId="766" w:customStyle="1">
    <w:name w:val="font13"/>
    <w:basedOn w:val="700"/>
    <w:qFormat/>
    <w:pPr>
      <w:jc w:val="left"/>
      <w:spacing w:before="100" w:beforeAutospacing="1" w:after="100" w:afterAutospacing="1"/>
      <w:widowControl/>
    </w:pPr>
    <w:rPr>
      <w:rFonts w:ascii="Times New Roman" w:hAnsi="Times New Roman"/>
      <w:color w:val="000000"/>
      <w:sz w:val="20"/>
      <w:szCs w:val="20"/>
    </w:rPr>
  </w:style>
  <w:style w:type="paragraph" w:styleId="767" w:customStyle="1">
    <w:name w:val="et2"/>
    <w:basedOn w:val="700"/>
    <w:qFormat/>
    <w:pPr>
      <w:jc w:val="left"/>
      <w:spacing w:before="100" w:beforeAutospacing="1" w:after="100" w:afterAutospacing="1"/>
      <w:widowControl/>
    </w:pPr>
    <w:rPr>
      <w:rFonts w:ascii="Arial" w:hAnsi="Arial" w:cs="Arial"/>
      <w:color w:val="000000"/>
      <w:sz w:val="24"/>
      <w:szCs w:val="24"/>
    </w:rPr>
  </w:style>
  <w:style w:type="paragraph" w:styleId="768" w:customStyle="1">
    <w:name w:val="et3"/>
    <w:basedOn w:val="700"/>
    <w:qFormat/>
    <w:pPr>
      <w:jc w:val="left"/>
      <w:spacing w:before="100" w:beforeAutospacing="1" w:after="100" w:afterAutospacing="1"/>
      <w:widowControl/>
    </w:pPr>
    <w:rPr>
      <w:rFonts w:ascii="Arial" w:hAnsi="Arial" w:cs="Arial"/>
      <w:color w:val="000000"/>
      <w:sz w:val="24"/>
      <w:szCs w:val="24"/>
    </w:rPr>
  </w:style>
  <w:style w:type="paragraph" w:styleId="769" w:customStyle="1">
    <w:name w:val="et4"/>
    <w:basedOn w:val="7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770" w:customStyle="1">
    <w:name w:val="et5"/>
    <w:basedOn w:val="7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szCs w:val="24"/>
    </w:rPr>
  </w:style>
  <w:style w:type="paragraph" w:styleId="771" w:customStyle="1">
    <w:name w:val="et6"/>
    <w:basedOn w:val="7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772" w:customStyle="1">
    <w:name w:val="et7"/>
    <w:basedOn w:val="7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4"/>
      <w:szCs w:val="24"/>
    </w:rPr>
  </w:style>
  <w:style w:type="paragraph" w:styleId="773" w:customStyle="1">
    <w:name w:val="et8"/>
    <w:basedOn w:val="7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774" w:customStyle="1">
    <w:name w:val="et9"/>
    <w:basedOn w:val="7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775" w:customStyle="1">
    <w:name w:val="et10"/>
    <w:basedOn w:val="7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776" w:customStyle="1">
    <w:name w:val="et11"/>
    <w:basedOn w:val="7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4"/>
      <w:szCs w:val="24"/>
    </w:rPr>
  </w:style>
  <w:style w:type="paragraph" w:styleId="777" w:customStyle="1">
    <w:name w:val="et12"/>
    <w:basedOn w:val="70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778" w:customStyle="1">
    <w:name w:val="et13"/>
    <w:basedOn w:val="7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779" w:customStyle="1">
    <w:name w:val="et14"/>
    <w:basedOn w:val="7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780" w:customStyle="1">
    <w:name w:val="et15"/>
    <w:basedOn w:val="7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781" w:customStyle="1">
    <w:name w:val="et16"/>
    <w:basedOn w:val="70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0"/>
      <w:szCs w:val="20"/>
    </w:rPr>
  </w:style>
  <w:style w:type="paragraph" w:styleId="782" w:customStyle="1">
    <w:name w:val="et17"/>
    <w:basedOn w:val="70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0"/>
      <w:szCs w:val="20"/>
    </w:rPr>
  </w:style>
  <w:style w:type="paragraph" w:styleId="783" w:customStyle="1">
    <w:name w:val="et18"/>
    <w:basedOn w:val="700"/>
    <w:qFormat/>
    <w:pPr>
      <w:jc w:val="center"/>
      <w:spacing w:before="100" w:beforeAutospacing="1" w:after="100" w:afterAutospacing="1"/>
      <w:shd w:val="clear" w:color="auto" w:fill="ffe699"/>
      <w:widowControl/>
      <w:pBdr>
        <w:top w:val="single" w:color="000000" w:sz="4" w:space="0"/>
        <w:left w:val="single" w:color="000000" w:sz="4" w:space="0"/>
        <w:bottom w:val="single" w:color="000000" w:sz="4" w:space="0"/>
      </w:pBdr>
    </w:pPr>
    <w:rPr>
      <w:rFonts w:ascii="宋体" w:hAnsi="宋体" w:cs="宋体"/>
      <w:color w:val="000000"/>
      <w:sz w:val="20"/>
      <w:szCs w:val="20"/>
    </w:rPr>
  </w:style>
  <w:style w:type="paragraph" w:styleId="784" w:customStyle="1">
    <w:name w:val="et19"/>
    <w:basedOn w:val="700"/>
    <w:qFormat/>
    <w:pPr>
      <w:jc w:val="center"/>
      <w:spacing w:before="100" w:beforeAutospacing="1" w:after="100" w:afterAutospacing="1"/>
      <w:shd w:val="clear" w:color="auto" w:fill="ffe699"/>
      <w:widowControl/>
      <w:pBdr>
        <w:top w:val="single" w:color="000000" w:sz="4" w:space="0"/>
        <w:bottom w:val="single" w:color="000000" w:sz="4" w:space="0"/>
      </w:pBdr>
    </w:pPr>
    <w:rPr>
      <w:rFonts w:ascii="宋体" w:hAnsi="宋体" w:cs="宋体"/>
      <w:color w:val="000000"/>
      <w:sz w:val="20"/>
      <w:szCs w:val="20"/>
    </w:rPr>
  </w:style>
  <w:style w:type="paragraph" w:styleId="785" w:customStyle="1">
    <w:name w:val="et20"/>
    <w:basedOn w:val="700"/>
    <w:qFormat/>
    <w:pPr>
      <w:jc w:val="center"/>
      <w:spacing w:before="100" w:beforeAutospacing="1" w:after="100" w:afterAutospacing="1"/>
      <w:shd w:val="clear" w:color="auto" w:fill="c7e4b3"/>
      <w:widowControl/>
      <w:pBdr>
        <w:top w:val="single" w:color="000000" w:sz="4" w:space="0"/>
        <w:left w:val="single" w:color="000000" w:sz="4" w:space="0"/>
        <w:bottom w:val="single" w:color="000000" w:sz="4" w:space="0"/>
      </w:pBdr>
    </w:pPr>
    <w:rPr>
      <w:rFonts w:ascii="Arial" w:hAnsi="Arial" w:cs="Arial"/>
      <w:color w:val="000000"/>
      <w:sz w:val="20"/>
      <w:szCs w:val="20"/>
    </w:rPr>
  </w:style>
  <w:style w:type="paragraph" w:styleId="786" w:customStyle="1">
    <w:name w:val="et21"/>
    <w:basedOn w:val="700"/>
    <w:qFormat/>
    <w:pPr>
      <w:jc w:val="center"/>
      <w:spacing w:before="100" w:beforeAutospacing="1" w:after="100" w:afterAutospacing="1"/>
      <w:shd w:val="clear" w:color="auto" w:fill="c7e4b3"/>
      <w:widowControl/>
      <w:pBdr>
        <w:top w:val="single" w:color="000000" w:sz="4" w:space="0"/>
        <w:bottom w:val="single" w:color="000000" w:sz="4" w:space="0"/>
      </w:pBdr>
    </w:pPr>
    <w:rPr>
      <w:rFonts w:ascii="Arial" w:hAnsi="Arial" w:cs="Arial"/>
      <w:color w:val="000000"/>
      <w:sz w:val="20"/>
      <w:szCs w:val="20"/>
    </w:rPr>
  </w:style>
  <w:style w:type="paragraph" w:styleId="787" w:customStyle="1">
    <w:name w:val="et22"/>
    <w:basedOn w:val="7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788" w:customStyle="1">
    <w:name w:val="et23"/>
    <w:basedOn w:val="70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789" w:customStyle="1">
    <w:name w:val="et24"/>
    <w:basedOn w:val="7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70c0"/>
      <w:sz w:val="20"/>
      <w:szCs w:val="20"/>
    </w:rPr>
  </w:style>
  <w:style w:type="paragraph" w:styleId="790" w:customStyle="1">
    <w:name w:val="et25"/>
    <w:basedOn w:val="70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4"/>
      <w:szCs w:val="24"/>
    </w:rPr>
  </w:style>
  <w:style w:type="character" w:styleId="791" w:customStyle="1">
    <w:name w:val="font31"/>
    <w:basedOn w:val="705"/>
    <w:qFormat/>
    <w:rPr>
      <w:rFonts w:hint="eastAsia" w:ascii="宋体" w:hAnsi="宋体" w:eastAsia="宋体"/>
      <w:b/>
      <w:bCs/>
      <w:color w:val="000000"/>
      <w:sz w:val="24"/>
      <w:szCs w:val="24"/>
      <w:u w:val="none"/>
    </w:rPr>
  </w:style>
  <w:style w:type="character" w:styleId="792" w:customStyle="1">
    <w:name w:val="font121"/>
    <w:basedOn w:val="705"/>
    <w:qFormat/>
    <w:rPr>
      <w:rFonts w:hint="eastAsia" w:ascii="宋体" w:hAnsi="宋体" w:eastAsia="宋体"/>
      <w:color w:val="000000"/>
      <w:sz w:val="24"/>
      <w:szCs w:val="24"/>
      <w:u w:val="none"/>
    </w:rPr>
  </w:style>
  <w:style w:type="character" w:styleId="793" w:customStyle="1">
    <w:name w:val="font51"/>
    <w:basedOn w:val="705"/>
    <w:qFormat/>
    <w:rPr>
      <w:rFonts w:hint="eastAsia" w:ascii="宋体" w:hAnsi="宋体" w:eastAsia="宋体"/>
      <w:color w:val="000000"/>
      <w:sz w:val="20"/>
      <w:szCs w:val="20"/>
      <w:u w:val="none"/>
    </w:rPr>
  </w:style>
  <w:style w:type="character" w:styleId="794" w:customStyle="1">
    <w:name w:val="font131"/>
    <w:basedOn w:val="705"/>
    <w:qFormat/>
    <w:rPr>
      <w:rFonts w:hint="default" w:ascii="Times New Roman" w:hAnsi="Times New Roman" w:cs="Times New Roman"/>
      <w:color w:val="000000"/>
      <w:sz w:val="20"/>
      <w:szCs w:val="20"/>
      <w:u w:val="none"/>
    </w:rPr>
  </w:style>
  <w:style w:type="table" w:styleId="795" w:customStyle="1">
    <w:name w:val="网格型3"/>
    <w:basedOn w:val="706"/>
    <w:next w:val="723"/>
    <w:uiPriority w:val="5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96" w:customStyle="1">
    <w:name w:val="索引 91"/>
    <w:basedOn w:val="700"/>
    <w:next w:val="700"/>
    <w:qFormat/>
    <w:pPr>
      <w:ind w:left="1600"/>
    </w:pPr>
    <w:rPr>
      <w:rFonts w:ascii="Times New Roman" w:hAnsi="Times New Roman"/>
    </w:rPr>
  </w:style>
  <w:style w:type="character" w:styleId="797" w:customStyle="1">
    <w:name w:val="font21"/>
    <w:basedOn w:val="705"/>
    <w:qFormat/>
    <w:rPr>
      <w:rFonts w:hint="default" w:ascii="Times New Roman" w:hAnsi="Times New Roman" w:cs="Times New Roman"/>
      <w:color w:val="333333"/>
      <w:sz w:val="22"/>
      <w:szCs w:val="22"/>
      <w:u w:val="none"/>
    </w:rPr>
  </w:style>
  <w:style w:type="paragraph" w:styleId="798" w:customStyle="1">
    <w:name w:val="首行缩进"/>
    <w:basedOn w:val="700"/>
    <w:qFormat/>
    <w:pPr>
      <w:ind w:firstLine="480"/>
      <w:jc w:val="left"/>
      <w:spacing w:line="360" w:lineRule="auto"/>
    </w:pPr>
    <w:rPr>
      <w:rFonts w:ascii="宋体" w:hAnsi="宋体"/>
      <w:sz w:val="24"/>
    </w:rPr>
  </w:style>
  <w:style w:type="paragraph" w:styleId="799" w:customStyle="1">
    <w:name w:val="null3"/>
    <w:qFormat/>
    <w:rPr>
      <w:rFonts w:hint="eastAsia" w:ascii="Calibri" w:hAnsi="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customXml" Target="../customXml/item1.xml" /><Relationship Id="rId13" Type="http://schemas.openxmlformats.org/officeDocument/2006/relationships/image" Target="media/image1.jpg"/><Relationship Id="rId14" Type="http://schemas.openxmlformats.org/officeDocument/2006/relationships/image" Target="media/image2.png"/><Relationship Id="rId15" Type="http://schemas.openxmlformats.org/officeDocument/2006/relationships/image" Target="media/image3.png"/><Relationship Id="rId16" Type="http://schemas.openxmlformats.org/officeDocument/2006/relationships/image" Target="media/image4.png"/><Relationship Id="rId17"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jpg"/><Relationship Id="rId106" Type="http://schemas.openxmlformats.org/officeDocument/2006/relationships/image" Target="media/image94.jp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441263-8283-49E4-9BEB-5C6AF4C5B3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19905</dc:creator>
  <cp:lastModifiedBy>刘泽容</cp:lastModifiedBy>
  <cp:revision>27</cp:revision>
  <dcterms:created xsi:type="dcterms:W3CDTF">2026-05-13T06:53:00Z</dcterms:created>
  <dcterms:modified xsi:type="dcterms:W3CDTF">2026-05-26T08:29:46Z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B55F1F53C9C24AA0808CCF27699BF563_13</vt:lpwstr>
  </property>
  <property fmtid="{D5CDD505-2E9C-101B-9397-08002B2CF9AE}" pid="4" name="KSOTemplateDocerSaveRecord">
    <vt:lpwstr>eyJoZGlkIjoiM2VkNWYzNzg0NWY1NGI0NDUxN2U3OWM4YzlkZWEzNmEiLCJ1c2VySWQiOiIxNjYzNDgzNDk4In0=</vt:lpwstr>
  </property>
</Properties>
</file>